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AA68" w14:textId="77777777" w:rsidR="00232BAB" w:rsidRPr="00CF0E26" w:rsidRDefault="00232BAB" w:rsidP="00232BAB">
      <w:pPr>
        <w:spacing w:before="0" w:line="276" w:lineRule="auto"/>
        <w:rPr>
          <w:rFonts w:asciiTheme="majorHAnsi" w:eastAsia="Calibri" w:hAnsiTheme="majorHAnsi" w:cstheme="majorHAnsi"/>
          <w:b/>
          <w:color w:val="92D050"/>
          <w:sz w:val="36"/>
          <w:szCs w:val="36"/>
        </w:rPr>
      </w:pPr>
      <w:r w:rsidRPr="00CF0E26">
        <w:rPr>
          <w:rFonts w:asciiTheme="majorHAnsi" w:eastAsia="Calibri" w:hAnsiTheme="majorHAnsi" w:cstheme="majorHAnsi"/>
          <w:b/>
          <w:color w:val="92D050"/>
          <w:sz w:val="36"/>
          <w:szCs w:val="36"/>
        </w:rPr>
        <w:t>Mountains Pathway Functional Curriculum Intent</w:t>
      </w:r>
    </w:p>
    <w:p w14:paraId="64DA464C" w14:textId="77777777" w:rsidR="00232BAB" w:rsidRPr="00C9106E" w:rsidRDefault="00232BAB" w:rsidP="00232BAB">
      <w:pPr>
        <w:spacing w:before="0" w:line="240" w:lineRule="auto"/>
        <w:rPr>
          <w:rFonts w:asciiTheme="majorHAnsi" w:eastAsia="Calibri" w:hAnsiTheme="majorHAnsi" w:cstheme="majorHAnsi"/>
          <w:color w:val="808080" w:themeColor="background1" w:themeShade="80"/>
        </w:rPr>
      </w:pPr>
    </w:p>
    <w:p w14:paraId="24C7CEBE" w14:textId="77777777" w:rsidR="00232BAB" w:rsidRPr="00E20017" w:rsidRDefault="00232BAB" w:rsidP="00232BAB">
      <w:pPr>
        <w:spacing w:before="0" w:line="276" w:lineRule="auto"/>
        <w:rPr>
          <w:rFonts w:asciiTheme="majorHAnsi" w:eastAsiaTheme="minorEastAsia" w:hAnsiTheme="majorHAnsi" w:cstheme="majorHAnsi"/>
        </w:rPr>
      </w:pPr>
      <w:r w:rsidRPr="00E20017">
        <w:rPr>
          <w:rFonts w:asciiTheme="majorHAnsi" w:hAnsiTheme="majorHAnsi" w:cstheme="majorHAnsi"/>
        </w:rPr>
        <w:t xml:space="preserve">Pupils within the Mountains pathway are broadly from years 5 to 11. They are split into classes based on their level of ability with their learning supported by </w:t>
      </w:r>
      <w:r w:rsidRPr="00E20017">
        <w:rPr>
          <w:rFonts w:asciiTheme="majorHAnsi" w:eastAsiaTheme="minorEastAsia" w:hAnsiTheme="majorHAnsi" w:cstheme="majorHAnsi"/>
        </w:rPr>
        <w:t>structured Medium Term Plans for both core and foundation subjects. L</w:t>
      </w:r>
      <w:r w:rsidRPr="00E20017">
        <w:rPr>
          <w:rFonts w:asciiTheme="majorHAnsi" w:eastAsia="Calibri" w:hAnsiTheme="majorHAnsi" w:cstheme="majorHAnsi"/>
        </w:rPr>
        <w:t xml:space="preserve">earning progressively builds upon prior learning through the vehicle of different topics which gives all pupils access to a broad and balanced curriculum as we </w:t>
      </w:r>
      <w:r w:rsidRPr="00E20017">
        <w:rPr>
          <w:rFonts w:asciiTheme="majorHAnsi" w:eastAsiaTheme="minorEastAsia" w:hAnsiTheme="majorHAnsi" w:cstheme="majorHAnsi"/>
        </w:rPr>
        <w:t>believe that every pupil deserves the opportunity to explore a wide range of concepts. The Mountains Pathway Is engaging and offers a range of topics to ignite curiosity</w:t>
      </w:r>
      <w:r>
        <w:rPr>
          <w:rFonts w:asciiTheme="majorHAnsi" w:eastAsiaTheme="minorEastAsia" w:hAnsiTheme="majorHAnsi" w:cstheme="majorHAnsi"/>
        </w:rPr>
        <w:t>, provides t</w:t>
      </w:r>
      <w:r w:rsidRPr="00E20017">
        <w:rPr>
          <w:rFonts w:asciiTheme="majorHAnsi" w:eastAsia="Calibri" w:hAnsiTheme="majorHAnsi" w:cstheme="majorHAnsi"/>
        </w:rPr>
        <w:t xml:space="preserve">he breadth </w:t>
      </w:r>
      <w:r>
        <w:rPr>
          <w:rFonts w:asciiTheme="majorHAnsi" w:eastAsia="Calibri" w:hAnsiTheme="majorHAnsi" w:cstheme="majorHAnsi"/>
        </w:rPr>
        <w:t>of learning</w:t>
      </w:r>
      <w:r w:rsidRPr="00E20017">
        <w:rPr>
          <w:rFonts w:asciiTheme="majorHAnsi" w:eastAsia="Calibri" w:hAnsiTheme="majorHAnsi" w:cstheme="majorHAnsi"/>
        </w:rPr>
        <w:t xml:space="preserve"> and allows pupils </w:t>
      </w:r>
      <w:r>
        <w:rPr>
          <w:rFonts w:asciiTheme="majorHAnsi" w:eastAsia="Calibri" w:hAnsiTheme="majorHAnsi" w:cstheme="majorHAnsi"/>
        </w:rPr>
        <w:t xml:space="preserve">to </w:t>
      </w:r>
      <w:r w:rsidRPr="00E20017">
        <w:rPr>
          <w:rFonts w:asciiTheme="majorHAnsi" w:eastAsia="Calibri" w:hAnsiTheme="majorHAnsi" w:cstheme="majorHAnsi"/>
        </w:rPr>
        <w:t>proceed to new topics having secured foundational understanding.</w:t>
      </w:r>
    </w:p>
    <w:p w14:paraId="20530F8A" w14:textId="77777777" w:rsidR="00232BAB" w:rsidRPr="00E20017" w:rsidRDefault="00232BAB" w:rsidP="00232BAB">
      <w:pPr>
        <w:pStyle w:val="paragraph"/>
        <w:spacing w:before="0" w:beforeAutospacing="0" w:after="0" w:afterAutospacing="0"/>
        <w:textAlignment w:val="baseline"/>
        <w:rPr>
          <w:rFonts w:asciiTheme="majorHAnsi" w:hAnsiTheme="majorHAnsi" w:cstheme="majorHAnsi"/>
          <w:sz w:val="22"/>
          <w:szCs w:val="22"/>
        </w:rPr>
      </w:pPr>
      <w:r w:rsidRPr="00E20017">
        <w:rPr>
          <w:rStyle w:val="normaltextrun"/>
          <w:rFonts w:asciiTheme="majorHAnsi" w:hAnsiTheme="majorHAnsi" w:cstheme="majorHAnsi"/>
          <w:b/>
          <w:bCs/>
          <w:sz w:val="22"/>
          <w:szCs w:val="22"/>
        </w:rPr>
        <w:t> </w:t>
      </w:r>
      <w:r w:rsidRPr="00E20017">
        <w:rPr>
          <w:rStyle w:val="eop"/>
          <w:rFonts w:asciiTheme="majorHAnsi" w:hAnsiTheme="majorHAnsi" w:cstheme="majorHAnsi"/>
          <w:sz w:val="22"/>
          <w:szCs w:val="22"/>
        </w:rPr>
        <w:t> </w:t>
      </w:r>
    </w:p>
    <w:tbl>
      <w:tblPr>
        <w:tblStyle w:val="TableGrid"/>
        <w:tblW w:w="0" w:type="auto"/>
        <w:tblLayout w:type="fixed"/>
        <w:tblLook w:val="06A0" w:firstRow="1" w:lastRow="0" w:firstColumn="1" w:lastColumn="0" w:noHBand="1" w:noVBand="1"/>
      </w:tblPr>
      <w:tblGrid>
        <w:gridCol w:w="3005"/>
        <w:gridCol w:w="3005"/>
        <w:gridCol w:w="3005"/>
      </w:tblGrid>
      <w:tr w:rsidR="00232BAB" w:rsidRPr="00E20017" w14:paraId="7B6D3B66" w14:textId="77777777" w:rsidTr="001B127D">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87E3AC"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Core Subjects </w:t>
            </w:r>
          </w:p>
        </w:tc>
        <w:tc>
          <w:tcPr>
            <w:tcW w:w="30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35FC59"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Foundation Subjects </w:t>
            </w:r>
          </w:p>
        </w:tc>
        <w:tc>
          <w:tcPr>
            <w:tcW w:w="30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1ECB62"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Additional </w:t>
            </w:r>
          </w:p>
        </w:tc>
      </w:tr>
      <w:tr w:rsidR="00232BAB" w:rsidRPr="00E20017" w14:paraId="39FF87BF" w14:textId="77777777" w:rsidTr="001B127D">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8CBF3A"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Phonics</w:t>
            </w:r>
          </w:p>
        </w:tc>
        <w:tc>
          <w:tcPr>
            <w:tcW w:w="30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A90E19F"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Religious Education </w:t>
            </w:r>
          </w:p>
        </w:tc>
        <w:tc>
          <w:tcPr>
            <w:tcW w:w="30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2C6A86"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S</w:t>
            </w:r>
            <w:r>
              <w:rPr>
                <w:rFonts w:asciiTheme="majorHAnsi" w:hAnsiTheme="majorHAnsi" w:cstheme="majorHAnsi"/>
              </w:rPr>
              <w:t xml:space="preserve">OSAFE! </w:t>
            </w:r>
            <w:r w:rsidRPr="00E20017">
              <w:rPr>
                <w:rFonts w:asciiTheme="majorHAnsi" w:hAnsiTheme="majorHAnsi" w:cstheme="majorHAnsi"/>
              </w:rPr>
              <w:t xml:space="preserve">(Social Safety) </w:t>
            </w:r>
          </w:p>
        </w:tc>
      </w:tr>
      <w:tr w:rsidR="00232BAB" w:rsidRPr="00E20017" w14:paraId="12097AAC" w14:textId="77777777" w:rsidTr="001B127D">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0787E6"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English (including Communication)</w:t>
            </w:r>
          </w:p>
        </w:tc>
        <w:tc>
          <w:tcPr>
            <w:tcW w:w="30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AF55069"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Physical Education </w:t>
            </w:r>
          </w:p>
        </w:tc>
        <w:tc>
          <w:tcPr>
            <w:tcW w:w="30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1A750F"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Spiritual, Moral, Social, Cultural Development </w:t>
            </w:r>
          </w:p>
        </w:tc>
      </w:tr>
      <w:tr w:rsidR="00232BAB" w:rsidRPr="00E20017" w14:paraId="4199D5F3" w14:textId="77777777" w:rsidTr="001B127D">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B3D123"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Mathematics </w:t>
            </w:r>
          </w:p>
        </w:tc>
        <w:tc>
          <w:tcPr>
            <w:tcW w:w="30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D6AD37B"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Creativ</w:t>
            </w:r>
            <w:r>
              <w:rPr>
                <w:rFonts w:asciiTheme="majorHAnsi" w:hAnsiTheme="majorHAnsi" w:cstheme="majorHAnsi"/>
              </w:rPr>
              <w:t xml:space="preserve">ity </w:t>
            </w:r>
          </w:p>
        </w:tc>
        <w:tc>
          <w:tcPr>
            <w:tcW w:w="30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4008AE" w14:textId="77777777" w:rsidR="00232BAB" w:rsidRPr="00E20017" w:rsidRDefault="00232BAB" w:rsidP="001B127D">
            <w:pPr>
              <w:rPr>
                <w:rFonts w:asciiTheme="majorHAnsi" w:hAnsiTheme="majorHAnsi" w:cstheme="majorHAnsi"/>
              </w:rPr>
            </w:pPr>
            <w:r>
              <w:rPr>
                <w:rFonts w:asciiTheme="majorHAnsi" w:hAnsiTheme="majorHAnsi" w:cstheme="majorHAnsi"/>
              </w:rPr>
              <w:t xml:space="preserve">Fundamental </w:t>
            </w:r>
            <w:r w:rsidRPr="00E20017">
              <w:rPr>
                <w:rFonts w:asciiTheme="majorHAnsi" w:hAnsiTheme="majorHAnsi" w:cstheme="majorHAnsi"/>
              </w:rPr>
              <w:t>British Values</w:t>
            </w:r>
          </w:p>
        </w:tc>
      </w:tr>
      <w:tr w:rsidR="00232BAB" w:rsidRPr="00E20017" w14:paraId="11DCE0EC" w14:textId="77777777" w:rsidTr="001B127D">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B1A3D8"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Science </w:t>
            </w:r>
          </w:p>
        </w:tc>
        <w:tc>
          <w:tcPr>
            <w:tcW w:w="300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E763C5"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Humanities</w:t>
            </w:r>
          </w:p>
          <w:p w14:paraId="29EB4F4A" w14:textId="77777777" w:rsidR="00232BAB" w:rsidRPr="00E20017" w:rsidRDefault="00232BAB" w:rsidP="001B127D">
            <w:pPr>
              <w:rPr>
                <w:rFonts w:asciiTheme="majorHAnsi" w:hAnsiTheme="majorHAnsi" w:cstheme="majorHAnsi"/>
              </w:rPr>
            </w:pP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434D91BD" w14:textId="77777777" w:rsidR="00232BAB" w:rsidRPr="00E20017" w:rsidRDefault="00232BAB" w:rsidP="001B127D">
            <w:pPr>
              <w:rPr>
                <w:rFonts w:asciiTheme="majorHAnsi" w:hAnsiTheme="majorHAnsi" w:cstheme="majorHAnsi"/>
              </w:rPr>
            </w:pPr>
          </w:p>
        </w:tc>
      </w:tr>
      <w:tr w:rsidR="00232BAB" w:rsidRPr="00E20017" w14:paraId="6B17303D" w14:textId="77777777" w:rsidTr="001B127D">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AD685E"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PHSE / RSE</w:t>
            </w:r>
          </w:p>
          <w:p w14:paraId="5489C58C" w14:textId="77777777" w:rsidR="00232BAB" w:rsidRPr="00E20017" w:rsidRDefault="00232BAB" w:rsidP="001B127D">
            <w:pPr>
              <w:rPr>
                <w:rFonts w:asciiTheme="majorHAnsi" w:hAnsiTheme="majorHAnsi" w:cstheme="majorHAnsi"/>
              </w:rPr>
            </w:pPr>
          </w:p>
        </w:tc>
        <w:tc>
          <w:tcPr>
            <w:tcW w:w="30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46C7F2D" w14:textId="77777777" w:rsidR="00232BAB" w:rsidRPr="00E20017" w:rsidRDefault="00232BAB" w:rsidP="001B127D">
            <w:pPr>
              <w:rPr>
                <w:rFonts w:asciiTheme="majorHAnsi" w:hAnsiTheme="majorHAnsi" w:cstheme="majorHAnsi"/>
              </w:rPr>
            </w:pPr>
            <w:r w:rsidRPr="00E20017">
              <w:rPr>
                <w:rFonts w:asciiTheme="majorHAnsi" w:hAnsiTheme="majorHAnsi" w:cstheme="majorHAnsi"/>
              </w:rPr>
              <w:t xml:space="preserve">Computing </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1157A9BB" w14:textId="77777777" w:rsidR="00232BAB" w:rsidRPr="00E20017" w:rsidRDefault="00232BAB" w:rsidP="001B127D">
            <w:pPr>
              <w:rPr>
                <w:rFonts w:asciiTheme="majorHAnsi" w:hAnsiTheme="majorHAnsi" w:cstheme="majorHAnsi"/>
              </w:rPr>
            </w:pPr>
          </w:p>
        </w:tc>
      </w:tr>
      <w:tr w:rsidR="00232BAB" w:rsidRPr="00E20017" w14:paraId="5E9B7B1C" w14:textId="77777777" w:rsidTr="001B127D">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73A29509" w14:textId="77777777" w:rsidR="00232BAB" w:rsidRPr="00E20017" w:rsidRDefault="00232BAB" w:rsidP="001B127D">
            <w:pPr>
              <w:rPr>
                <w:rFonts w:asciiTheme="majorHAnsi" w:hAnsiTheme="majorHAnsi" w:cstheme="majorHAnsi"/>
              </w:rPr>
            </w:pPr>
          </w:p>
        </w:tc>
        <w:tc>
          <w:tcPr>
            <w:tcW w:w="30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F3C644B" w14:textId="77777777" w:rsidR="00232BAB" w:rsidRPr="00E20017" w:rsidRDefault="00232BAB" w:rsidP="001B127D">
            <w:pPr>
              <w:rPr>
                <w:rFonts w:asciiTheme="majorHAnsi" w:hAnsiTheme="majorHAnsi" w:cstheme="majorHAnsi"/>
              </w:rPr>
            </w:pPr>
            <w:r>
              <w:rPr>
                <w:rFonts w:asciiTheme="majorHAnsi" w:hAnsiTheme="majorHAnsi" w:cstheme="majorHAnsi"/>
              </w:rPr>
              <w:t>Careers (from Yr7</w:t>
            </w:r>
            <w:r w:rsidRPr="00E20017">
              <w:rPr>
                <w:rFonts w:asciiTheme="majorHAnsi" w:hAnsiTheme="majorHAnsi" w:cstheme="majorHAnsi"/>
              </w:rPr>
              <w:t xml:space="preserve">) </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0AE06BFD" w14:textId="77777777" w:rsidR="00232BAB" w:rsidRPr="00E20017" w:rsidRDefault="00232BAB" w:rsidP="001B127D">
            <w:pPr>
              <w:rPr>
                <w:rFonts w:asciiTheme="majorHAnsi" w:hAnsiTheme="majorHAnsi" w:cstheme="majorHAnsi"/>
              </w:rPr>
            </w:pPr>
          </w:p>
        </w:tc>
      </w:tr>
    </w:tbl>
    <w:p w14:paraId="0DCED5D7" w14:textId="77777777" w:rsidR="00232BAB" w:rsidRPr="00E20017" w:rsidRDefault="00232BAB" w:rsidP="00232BAB">
      <w:pPr>
        <w:rPr>
          <w:rFonts w:asciiTheme="majorHAnsi" w:eastAsiaTheme="minorEastAsia" w:hAnsiTheme="majorHAnsi" w:cstheme="majorHAnsi"/>
        </w:rPr>
      </w:pPr>
      <w:r w:rsidRPr="00E20017">
        <w:rPr>
          <w:rFonts w:asciiTheme="majorHAnsi" w:eastAsiaTheme="minorEastAsia" w:hAnsiTheme="majorHAnsi" w:cstheme="majorHAnsi"/>
        </w:rPr>
        <w:t>Through the Mountain Pathway, we aim to create confident, capable, and engaged learners who are well-prepared to embark on their individual journeys beyond Peak School.</w:t>
      </w:r>
    </w:p>
    <w:p w14:paraId="52EE4576" w14:textId="77777777" w:rsidR="00232BAB" w:rsidRPr="00E20017" w:rsidRDefault="00232BAB" w:rsidP="00232BAB">
      <w:pPr>
        <w:pStyle w:val="paragraph"/>
        <w:spacing w:after="160" w:afterAutospacing="0" w:line="256" w:lineRule="auto"/>
        <w:textAlignment w:val="baseline"/>
        <w:rPr>
          <w:rFonts w:asciiTheme="majorHAnsi" w:hAnsiTheme="majorHAnsi" w:cstheme="majorHAnsi"/>
          <w:sz w:val="22"/>
          <w:szCs w:val="22"/>
        </w:rPr>
      </w:pPr>
      <w:r w:rsidRPr="00E20017">
        <w:rPr>
          <w:rFonts w:asciiTheme="majorHAnsi" w:eastAsia="Calibri" w:hAnsiTheme="majorHAnsi" w:cstheme="majorHAnsi"/>
          <w:sz w:val="22"/>
          <w:szCs w:val="22"/>
        </w:rPr>
        <w:t xml:space="preserve">Pupils are taught in classes where teaching and learning is expertly tailored to accommodate the individual needs of each pupil. </w:t>
      </w:r>
      <w:bookmarkStart w:id="0" w:name="_Int_994QoVCx"/>
      <w:r w:rsidRPr="00E20017">
        <w:rPr>
          <w:rFonts w:asciiTheme="majorHAnsi" w:hAnsiTheme="majorHAnsi" w:cstheme="majorHAnsi"/>
          <w:sz w:val="22"/>
          <w:szCs w:val="22"/>
        </w:rPr>
        <w:t>The impact is evident in the holistic growth and development of our pupils shown though academic achievement, personal development and the acquiring of essential skills which contribute to the overall development of our pupils. Through our curriculum, pupils not only acquire knowledge but also develop the ability to apply it effectively in real-life situations. They learn problem-solving, and communication skills, preparing them for a future after Peak School.</w:t>
      </w:r>
      <w:bookmarkEnd w:id="0"/>
    </w:p>
    <w:p w14:paraId="19EBAE17" w14:textId="77777777" w:rsidR="00232BAB" w:rsidRPr="00E20017" w:rsidRDefault="00232BAB" w:rsidP="00232BAB">
      <w:pPr>
        <w:spacing w:before="0" w:line="276" w:lineRule="auto"/>
        <w:rPr>
          <w:rFonts w:asciiTheme="majorHAnsi" w:hAnsiTheme="majorHAnsi" w:cstheme="majorHAnsi"/>
        </w:rPr>
      </w:pPr>
      <w:r w:rsidRPr="00E20017">
        <w:rPr>
          <w:rFonts w:asciiTheme="majorHAnsi" w:hAnsiTheme="majorHAnsi" w:cstheme="majorHAnsi"/>
        </w:rPr>
        <w:t>Pupils are assessed following the Peak assessment system which combines the EYFS, pre key sta</w:t>
      </w:r>
      <w:r>
        <w:rPr>
          <w:rFonts w:asciiTheme="majorHAnsi" w:hAnsiTheme="majorHAnsi" w:cstheme="majorHAnsi"/>
        </w:rPr>
        <w:t>ge and end of year outcomes which are aligned</w:t>
      </w:r>
      <w:r w:rsidRPr="00E20017">
        <w:rPr>
          <w:rFonts w:asciiTheme="majorHAnsi" w:hAnsiTheme="majorHAnsi" w:cstheme="majorHAnsi"/>
        </w:rPr>
        <w:t xml:space="preserve"> into the ‘Peak Steps’. Steps start at Step 6 to step 20. Each step is broken down into five smaller pre-steps, ensuring that every pupil has the best possible opportunity to make progress within the pathway. This assessment system stays with the pupils as they move from Peaks pathway, therefore building on the knowledge’ and skills taught. </w:t>
      </w:r>
    </w:p>
    <w:p w14:paraId="01826341" w14:textId="77777777" w:rsidR="00232BAB" w:rsidRPr="00C9106E" w:rsidRDefault="00232BAB" w:rsidP="00232BAB">
      <w:pPr>
        <w:spacing w:before="0" w:line="276" w:lineRule="auto"/>
        <w:rPr>
          <w:rFonts w:asciiTheme="majorHAnsi" w:hAnsiTheme="majorHAnsi" w:cstheme="majorHAnsi"/>
          <w:color w:val="808080" w:themeColor="background1" w:themeShade="80"/>
        </w:rPr>
      </w:pPr>
      <w:r w:rsidRPr="00C5522D">
        <w:rPr>
          <w:rFonts w:asciiTheme="majorHAnsi" w:hAnsiTheme="majorHAnsi" w:cstheme="majorHAnsi"/>
        </w:rPr>
        <w:t>Recording</w:t>
      </w:r>
      <w:r w:rsidRPr="00C5522D">
        <w:rPr>
          <w:rFonts w:asciiTheme="majorHAnsi" w:hAnsiTheme="majorHAnsi" w:cstheme="majorHAnsi"/>
          <w:spacing w:val="18"/>
        </w:rPr>
        <w:t xml:space="preserve"> </w:t>
      </w:r>
      <w:r w:rsidRPr="00C5522D">
        <w:rPr>
          <w:rFonts w:asciiTheme="majorHAnsi" w:hAnsiTheme="majorHAnsi" w:cstheme="majorHAnsi"/>
        </w:rPr>
        <w:t>is</w:t>
      </w:r>
      <w:r w:rsidRPr="00C5522D">
        <w:rPr>
          <w:rFonts w:asciiTheme="majorHAnsi" w:hAnsiTheme="majorHAnsi" w:cstheme="majorHAnsi"/>
          <w:spacing w:val="21"/>
        </w:rPr>
        <w:t xml:space="preserve"> </w:t>
      </w:r>
      <w:r w:rsidRPr="00C5522D">
        <w:rPr>
          <w:rFonts w:asciiTheme="majorHAnsi" w:hAnsiTheme="majorHAnsi" w:cstheme="majorHAnsi"/>
        </w:rPr>
        <w:t>completed</w:t>
      </w:r>
      <w:r w:rsidRPr="00C5522D">
        <w:rPr>
          <w:rFonts w:asciiTheme="majorHAnsi" w:hAnsiTheme="majorHAnsi" w:cstheme="majorHAnsi"/>
          <w:spacing w:val="25"/>
        </w:rPr>
        <w:t xml:space="preserve"> </w:t>
      </w:r>
      <w:r w:rsidRPr="00C5522D">
        <w:rPr>
          <w:rFonts w:asciiTheme="majorHAnsi" w:hAnsiTheme="majorHAnsi" w:cstheme="majorHAnsi"/>
        </w:rPr>
        <w:t>through</w:t>
      </w:r>
      <w:r w:rsidRPr="00C5522D">
        <w:rPr>
          <w:rFonts w:asciiTheme="majorHAnsi" w:hAnsiTheme="majorHAnsi" w:cstheme="majorHAnsi"/>
          <w:spacing w:val="21"/>
        </w:rPr>
        <w:t xml:space="preserve"> </w:t>
      </w:r>
      <w:r w:rsidRPr="00C5522D">
        <w:rPr>
          <w:rFonts w:asciiTheme="majorHAnsi" w:hAnsiTheme="majorHAnsi" w:cstheme="majorHAnsi"/>
        </w:rPr>
        <w:t>Seesaw</w:t>
      </w:r>
      <w:r w:rsidRPr="00C5522D">
        <w:rPr>
          <w:rFonts w:asciiTheme="majorHAnsi" w:hAnsiTheme="majorHAnsi" w:cstheme="majorHAnsi"/>
          <w:spacing w:val="19"/>
        </w:rPr>
        <w:t xml:space="preserve"> </w:t>
      </w:r>
      <w:r w:rsidRPr="00C5522D">
        <w:rPr>
          <w:rFonts w:asciiTheme="majorHAnsi" w:hAnsiTheme="majorHAnsi" w:cstheme="majorHAnsi"/>
        </w:rPr>
        <w:t>following</w:t>
      </w:r>
      <w:r w:rsidRPr="00C5522D">
        <w:rPr>
          <w:rFonts w:asciiTheme="majorHAnsi" w:hAnsiTheme="majorHAnsi" w:cstheme="majorHAnsi"/>
          <w:spacing w:val="22"/>
        </w:rPr>
        <w:t xml:space="preserve"> </w:t>
      </w:r>
      <w:r w:rsidRPr="00C5522D">
        <w:rPr>
          <w:rFonts w:asciiTheme="majorHAnsi" w:hAnsiTheme="majorHAnsi" w:cstheme="majorHAnsi"/>
        </w:rPr>
        <w:t>the</w:t>
      </w:r>
      <w:r w:rsidRPr="00C5522D">
        <w:rPr>
          <w:rFonts w:asciiTheme="majorHAnsi" w:hAnsiTheme="majorHAnsi" w:cstheme="majorHAnsi"/>
          <w:spacing w:val="19"/>
        </w:rPr>
        <w:t xml:space="preserve"> </w:t>
      </w:r>
      <w:r w:rsidRPr="00C5522D">
        <w:rPr>
          <w:rFonts w:asciiTheme="majorHAnsi" w:hAnsiTheme="majorHAnsi" w:cstheme="majorHAnsi"/>
        </w:rPr>
        <w:t>Plan,</w:t>
      </w:r>
      <w:r w:rsidRPr="00C5522D">
        <w:rPr>
          <w:rFonts w:asciiTheme="majorHAnsi" w:hAnsiTheme="majorHAnsi" w:cstheme="majorHAnsi"/>
          <w:spacing w:val="19"/>
        </w:rPr>
        <w:t xml:space="preserve"> </w:t>
      </w:r>
      <w:r w:rsidRPr="00C5522D">
        <w:rPr>
          <w:rFonts w:asciiTheme="majorHAnsi" w:hAnsiTheme="majorHAnsi" w:cstheme="majorHAnsi"/>
        </w:rPr>
        <w:t>Praise</w:t>
      </w:r>
      <w:r w:rsidRPr="00C5522D">
        <w:rPr>
          <w:rFonts w:asciiTheme="majorHAnsi" w:hAnsiTheme="majorHAnsi" w:cstheme="majorHAnsi"/>
          <w:spacing w:val="19"/>
        </w:rPr>
        <w:t xml:space="preserve"> </w:t>
      </w:r>
      <w:r w:rsidRPr="00C5522D">
        <w:rPr>
          <w:rFonts w:asciiTheme="majorHAnsi" w:hAnsiTheme="majorHAnsi" w:cstheme="majorHAnsi"/>
        </w:rPr>
        <w:t>and</w:t>
      </w:r>
      <w:r w:rsidRPr="00C5522D">
        <w:rPr>
          <w:rFonts w:asciiTheme="majorHAnsi" w:hAnsiTheme="majorHAnsi" w:cstheme="majorHAnsi"/>
          <w:spacing w:val="25"/>
        </w:rPr>
        <w:t xml:space="preserve"> </w:t>
      </w:r>
      <w:r w:rsidRPr="00C5522D">
        <w:rPr>
          <w:rFonts w:asciiTheme="majorHAnsi" w:hAnsiTheme="majorHAnsi" w:cstheme="majorHAnsi"/>
        </w:rPr>
        <w:t>Progress</w:t>
      </w:r>
      <w:r w:rsidRPr="00C5522D">
        <w:rPr>
          <w:rFonts w:asciiTheme="majorHAnsi" w:hAnsiTheme="majorHAnsi" w:cstheme="majorHAnsi"/>
          <w:spacing w:val="21"/>
        </w:rPr>
        <w:t xml:space="preserve"> </w:t>
      </w:r>
      <w:r w:rsidRPr="00C5522D">
        <w:rPr>
          <w:rFonts w:asciiTheme="majorHAnsi" w:hAnsiTheme="majorHAnsi" w:cstheme="majorHAnsi"/>
        </w:rPr>
        <w:t>format, evidencing the learning that has taken place and providing a record of progress. Formative and summative assessment is shown through the pupils’ individual trackers</w:t>
      </w:r>
    </w:p>
    <w:p w14:paraId="02265F40" w14:textId="77777777" w:rsidR="00232BAB" w:rsidRPr="00C9106E" w:rsidRDefault="00232BAB" w:rsidP="00232BAB">
      <w:pPr>
        <w:spacing w:before="0" w:line="240" w:lineRule="auto"/>
        <w:rPr>
          <w:rFonts w:asciiTheme="majorHAnsi" w:eastAsia="Calibri" w:hAnsiTheme="majorHAnsi" w:cstheme="majorHAnsi"/>
          <w:color w:val="808080" w:themeColor="background1" w:themeShade="80"/>
        </w:rPr>
      </w:pPr>
    </w:p>
    <w:p w14:paraId="1520DB4B" w14:textId="77777777" w:rsidR="00232BAB" w:rsidRPr="00CF0E26" w:rsidRDefault="00232BAB" w:rsidP="00232BAB">
      <w:pPr>
        <w:spacing w:before="0" w:line="276" w:lineRule="auto"/>
        <w:rPr>
          <w:rFonts w:asciiTheme="majorHAnsi" w:hAnsiTheme="majorHAnsi" w:cstheme="majorHAnsi"/>
          <w:b/>
          <w:color w:val="92D050"/>
          <w:sz w:val="36"/>
          <w:szCs w:val="36"/>
          <w:highlight w:val="yellow"/>
        </w:rPr>
      </w:pPr>
    </w:p>
    <w:p w14:paraId="28897E56" w14:textId="77777777" w:rsidR="00232BAB" w:rsidRPr="00CF0E26" w:rsidRDefault="00232BAB" w:rsidP="00232BAB">
      <w:pPr>
        <w:spacing w:before="0" w:line="276" w:lineRule="auto"/>
        <w:rPr>
          <w:rFonts w:asciiTheme="majorHAnsi" w:eastAsia="Calibri" w:hAnsiTheme="majorHAnsi" w:cstheme="majorHAnsi"/>
          <w:b/>
          <w:color w:val="92D050"/>
          <w:sz w:val="36"/>
          <w:szCs w:val="36"/>
        </w:rPr>
      </w:pPr>
      <w:r w:rsidRPr="00CF0E26">
        <w:rPr>
          <w:rFonts w:asciiTheme="majorHAnsi" w:eastAsia="Calibri" w:hAnsiTheme="majorHAnsi" w:cstheme="majorHAnsi"/>
          <w:b/>
          <w:color w:val="92D050"/>
          <w:sz w:val="36"/>
          <w:szCs w:val="36"/>
        </w:rPr>
        <w:t>Reading, Communication and Language, how it’s taught:</w:t>
      </w:r>
    </w:p>
    <w:p w14:paraId="3DC06945" w14:textId="77777777" w:rsidR="00232BAB" w:rsidRDefault="00232BAB" w:rsidP="00232BAB">
      <w:pPr>
        <w:spacing w:before="0" w:line="276" w:lineRule="auto"/>
        <w:rPr>
          <w:rFonts w:asciiTheme="majorHAnsi" w:eastAsia="Calibri" w:hAnsiTheme="majorHAnsi" w:cstheme="majorHAnsi"/>
        </w:rPr>
      </w:pPr>
    </w:p>
    <w:p w14:paraId="19934ADB" w14:textId="77777777" w:rsidR="00232BAB" w:rsidRDefault="00232BAB" w:rsidP="00232BAB">
      <w:pPr>
        <w:spacing w:before="0" w:line="276" w:lineRule="auto"/>
        <w:rPr>
          <w:rFonts w:asciiTheme="majorHAnsi" w:eastAsia="Calibri" w:hAnsiTheme="majorHAnsi" w:cstheme="majorHAnsi"/>
        </w:rPr>
      </w:pPr>
      <w:r>
        <w:rPr>
          <w:rFonts w:asciiTheme="majorHAnsi" w:eastAsia="Calibri" w:hAnsiTheme="majorHAnsi" w:cstheme="majorHAnsi"/>
        </w:rPr>
        <w:t xml:space="preserve">At Peak early reading is taught through Jolly Phonics Scheme. This is a Structured Synthetic Phonics Scheme which teaches both reading and spelling. Each pupil progresses through the scheme according to their pathway and individual needs. Pupils are provided with time to overlearn and embed skills. Pupils are supported to use their phonics skills across all curriculum areas. Pupils read Jolly Phonics books linked to their phonics ability. </w:t>
      </w:r>
    </w:p>
    <w:p w14:paraId="42AB79FE" w14:textId="77777777" w:rsidR="00232BAB" w:rsidRDefault="00232BAB" w:rsidP="00232BAB">
      <w:pPr>
        <w:spacing w:before="0" w:line="276" w:lineRule="auto"/>
        <w:rPr>
          <w:rFonts w:asciiTheme="majorHAnsi" w:eastAsia="Calibri" w:hAnsiTheme="majorHAnsi" w:cstheme="majorHAnsi"/>
        </w:rPr>
      </w:pPr>
      <w:r>
        <w:rPr>
          <w:rFonts w:asciiTheme="majorHAnsi" w:eastAsia="Calibri" w:hAnsiTheme="majorHAnsi" w:cstheme="majorHAnsi"/>
        </w:rPr>
        <w:t>Pupils who are not ready for phonics are taught the pre-requisites to phonics through a pre phonics curriculum. These opportunities are embedded into the curriculum to enhance learning experiences.</w:t>
      </w:r>
    </w:p>
    <w:p w14:paraId="4773D539" w14:textId="77777777" w:rsidR="00232BAB" w:rsidRDefault="00232BAB" w:rsidP="00232BAB">
      <w:pPr>
        <w:spacing w:before="0" w:line="276" w:lineRule="auto"/>
        <w:rPr>
          <w:rFonts w:asciiTheme="majorHAnsi" w:eastAsia="Calibri" w:hAnsiTheme="majorHAnsi" w:cstheme="majorHAnsi"/>
        </w:rPr>
      </w:pPr>
    </w:p>
    <w:p w14:paraId="41C7BE47" w14:textId="77777777" w:rsidR="00232BAB" w:rsidRDefault="00232BAB" w:rsidP="00232BAB">
      <w:pPr>
        <w:spacing w:before="0" w:line="276" w:lineRule="auto"/>
        <w:rPr>
          <w:rFonts w:asciiTheme="majorHAnsi" w:eastAsia="Calibri" w:hAnsiTheme="majorHAnsi" w:cstheme="majorHAnsi"/>
        </w:rPr>
      </w:pPr>
      <w:r>
        <w:rPr>
          <w:rFonts w:asciiTheme="majorHAnsi" w:eastAsia="Calibri" w:hAnsiTheme="majorHAnsi" w:cstheme="majorHAnsi"/>
        </w:rPr>
        <w:t xml:space="preserve">At Peak school we aim to foster a love and enjoyment of reading that encourages all pupils to read regularly whilst experiencing a range of books from a wide range of genre and authors. </w:t>
      </w:r>
    </w:p>
    <w:p w14:paraId="26DB8A14" w14:textId="77777777" w:rsidR="00232BAB" w:rsidRDefault="00232BAB" w:rsidP="00232BAB">
      <w:pPr>
        <w:spacing w:before="0" w:line="276" w:lineRule="auto"/>
        <w:rPr>
          <w:rFonts w:asciiTheme="majorHAnsi" w:eastAsia="Calibri" w:hAnsiTheme="majorHAnsi" w:cstheme="majorHAnsi"/>
        </w:rPr>
      </w:pPr>
    </w:p>
    <w:p w14:paraId="4F4CE467" w14:textId="77777777" w:rsidR="00232BAB" w:rsidRPr="00115518" w:rsidRDefault="00232BAB" w:rsidP="00232BAB">
      <w:pPr>
        <w:spacing w:before="0" w:line="276" w:lineRule="auto"/>
        <w:rPr>
          <w:rFonts w:asciiTheme="majorHAnsi" w:hAnsiTheme="majorHAnsi" w:cstheme="majorHAnsi"/>
        </w:rPr>
      </w:pPr>
      <w:r>
        <w:rPr>
          <w:rFonts w:asciiTheme="majorHAnsi" w:hAnsiTheme="majorHAnsi" w:cstheme="majorHAnsi"/>
        </w:rPr>
        <w:t>Reading is</w:t>
      </w:r>
      <w:r w:rsidRPr="00E20017">
        <w:rPr>
          <w:rFonts w:asciiTheme="majorHAnsi" w:hAnsiTheme="majorHAnsi" w:cstheme="majorHAnsi"/>
        </w:rPr>
        <w:t xml:space="preserve"> assessed following the Peak assessment system which combines the EYFS, pre key stage and end of year outcomes to align them into the ‘Peak Steps’. Steps start at Step 6 to step 20. Each step is broken down into five smaller pre-steps, ensuring that every pupil has the best possible opportunity to make progress within the pathway. This assessment system stays with the pupils as they move into the Mountains pathway, therefore building on the knowledge’ and skills taught. </w:t>
      </w:r>
      <w:r>
        <w:rPr>
          <w:rFonts w:asciiTheme="majorHAnsi" w:hAnsiTheme="majorHAnsi" w:cstheme="majorHAnsi"/>
        </w:rPr>
        <w:t xml:space="preserve">School has a library area where pupils are able to choose books and enjoy books in this area. </w:t>
      </w:r>
    </w:p>
    <w:p w14:paraId="53E313AA" w14:textId="77777777" w:rsidR="00232BAB" w:rsidRPr="00CF0E26" w:rsidRDefault="00232BAB" w:rsidP="00232BAB">
      <w:pPr>
        <w:spacing w:before="0" w:line="276" w:lineRule="auto"/>
        <w:rPr>
          <w:rFonts w:asciiTheme="majorHAnsi" w:eastAsia="Calibri" w:hAnsiTheme="majorHAnsi" w:cstheme="majorHAnsi"/>
          <w:b/>
          <w:color w:val="92D050"/>
          <w:sz w:val="32"/>
          <w:szCs w:val="36"/>
        </w:rPr>
      </w:pPr>
    </w:p>
    <w:p w14:paraId="49764F34" w14:textId="77777777" w:rsidR="00232BAB" w:rsidRPr="00CF0E26" w:rsidRDefault="00232BAB" w:rsidP="00232BAB">
      <w:pPr>
        <w:spacing w:before="0" w:line="276" w:lineRule="auto"/>
        <w:rPr>
          <w:rFonts w:asciiTheme="majorHAnsi" w:eastAsia="Calibri" w:hAnsiTheme="majorHAnsi" w:cstheme="majorHAnsi"/>
          <w:b/>
          <w:color w:val="92D050"/>
          <w:sz w:val="32"/>
          <w:szCs w:val="36"/>
        </w:rPr>
      </w:pPr>
      <w:r w:rsidRPr="00CF0E26">
        <w:rPr>
          <w:rFonts w:asciiTheme="majorHAnsi" w:eastAsia="Calibri" w:hAnsiTheme="majorHAnsi" w:cstheme="majorHAnsi"/>
          <w:b/>
          <w:color w:val="92D050"/>
          <w:sz w:val="32"/>
          <w:szCs w:val="36"/>
        </w:rPr>
        <w:t xml:space="preserve">Writing, how it’s taught: </w:t>
      </w:r>
    </w:p>
    <w:p w14:paraId="5AC94DB0" w14:textId="77777777" w:rsidR="00232BAB" w:rsidRPr="004C6C08" w:rsidRDefault="00232BAB" w:rsidP="00232BAB">
      <w:pPr>
        <w:spacing w:before="0" w:line="276" w:lineRule="auto"/>
        <w:rPr>
          <w:rFonts w:asciiTheme="majorHAnsi" w:eastAsia="Calibri" w:hAnsiTheme="majorHAnsi" w:cstheme="majorHAnsi"/>
          <w:color w:val="0070C0"/>
        </w:rPr>
      </w:pPr>
      <w:r w:rsidRPr="004C6C08">
        <w:rPr>
          <w:rFonts w:asciiTheme="majorHAnsi" w:eastAsia="Calibri" w:hAnsiTheme="majorHAnsi" w:cstheme="majorHAnsi"/>
        </w:rPr>
        <w:t xml:space="preserve">Writing is taught as part of the English curriculum. </w:t>
      </w:r>
      <w:r w:rsidRPr="009014BB">
        <w:rPr>
          <w:rStyle w:val="normaltextrun"/>
          <w:rFonts w:ascii="Calibri" w:hAnsi="Calibri" w:cs="Calibri"/>
          <w:color w:val="000000"/>
          <w:shd w:val="clear" w:color="auto" w:fill="FFFFFF"/>
        </w:rPr>
        <w:t>Pupils who are at an early stage of writing use a range</w:t>
      </w:r>
      <w:r>
        <w:rPr>
          <w:rStyle w:val="normaltextrun"/>
          <w:rFonts w:ascii="Calibri" w:hAnsi="Calibri" w:cs="Calibri"/>
          <w:color w:val="000000"/>
          <w:shd w:val="clear" w:color="auto" w:fill="FFFFFF"/>
        </w:rPr>
        <w:t xml:space="preserve"> of mark making and experimental activities. Gross and fine motor skills which underpin the ability to perform writing tasks are integrated into class activities. Pupils are taught progressive spelling, grammar and punctuation through Jolly Phonics scheme of learning. Pupils are supported to use a range of methods to compose ideas using narrative approaches at both sentence and text level to scaffold their writing. </w:t>
      </w:r>
      <w:r w:rsidRPr="00CE5A00">
        <w:rPr>
          <w:rFonts w:asciiTheme="majorHAnsi" w:eastAsia="Calibri" w:hAnsiTheme="majorHAnsi" w:cstheme="majorHAnsi"/>
        </w:rPr>
        <w:t>Pupils are supported to orally rehearse writing</w:t>
      </w:r>
      <w:r w:rsidRPr="00CE5A00">
        <w:rPr>
          <w:rStyle w:val="normaltextrun"/>
          <w:rFonts w:ascii="Calibri" w:hAnsi="Calibri" w:cs="Calibri"/>
          <w:shd w:val="clear" w:color="auto" w:fill="FFFFFF"/>
        </w:rPr>
        <w:t xml:space="preserve"> </w:t>
      </w:r>
      <w:r>
        <w:rPr>
          <w:rStyle w:val="normaltextrun"/>
          <w:rFonts w:ascii="Calibri" w:hAnsi="Calibri" w:cs="Calibri"/>
          <w:color w:val="000000"/>
          <w:shd w:val="clear" w:color="auto" w:fill="FFFFFF"/>
        </w:rPr>
        <w:t>as part of the writing process. Pupils write for a range of purposes; they plan writing using adapted frameworks and use technology to support their writing.</w:t>
      </w:r>
      <w:r>
        <w:rPr>
          <w:rStyle w:val="eop"/>
          <w:rFonts w:ascii="Calibri" w:hAnsi="Calibri" w:cs="Calibri"/>
          <w:color w:val="000000"/>
          <w:shd w:val="clear" w:color="auto" w:fill="FFFFFF"/>
        </w:rPr>
        <w:t> </w:t>
      </w:r>
    </w:p>
    <w:p w14:paraId="77B643EF" w14:textId="77777777" w:rsidR="00232BAB" w:rsidRPr="0017566A" w:rsidRDefault="00232BAB" w:rsidP="00232BAB">
      <w:pPr>
        <w:spacing w:before="0" w:line="276" w:lineRule="auto"/>
        <w:rPr>
          <w:rFonts w:asciiTheme="majorHAnsi" w:eastAsia="Calibri" w:hAnsiTheme="majorHAnsi" w:cstheme="majorHAnsi"/>
          <w:sz w:val="32"/>
          <w:szCs w:val="36"/>
        </w:rPr>
      </w:pPr>
    </w:p>
    <w:p w14:paraId="2659105A" w14:textId="77777777" w:rsidR="00232BAB" w:rsidRPr="00CF0E26" w:rsidRDefault="00232BAB" w:rsidP="00232BAB">
      <w:pPr>
        <w:tabs>
          <w:tab w:val="left" w:pos="2655"/>
        </w:tabs>
        <w:spacing w:before="0" w:line="276" w:lineRule="auto"/>
        <w:rPr>
          <w:rFonts w:asciiTheme="majorHAnsi" w:eastAsia="Calibri" w:hAnsiTheme="majorHAnsi" w:cstheme="majorHAnsi"/>
          <w:b/>
          <w:color w:val="92D050"/>
          <w:sz w:val="32"/>
          <w:szCs w:val="36"/>
        </w:rPr>
      </w:pPr>
      <w:r w:rsidRPr="00CF0E26">
        <w:rPr>
          <w:rFonts w:asciiTheme="majorHAnsi" w:eastAsia="Calibri" w:hAnsiTheme="majorHAnsi" w:cstheme="majorHAnsi"/>
          <w:b/>
          <w:color w:val="92D050"/>
          <w:sz w:val="32"/>
          <w:szCs w:val="36"/>
        </w:rPr>
        <w:t xml:space="preserve">Mathematics, how it’s taught: </w:t>
      </w:r>
    </w:p>
    <w:p w14:paraId="41D50F28" w14:textId="77777777" w:rsidR="00232BAB" w:rsidRDefault="00232BAB" w:rsidP="00232BAB">
      <w:pPr>
        <w:tabs>
          <w:tab w:val="left" w:pos="2655"/>
        </w:tabs>
        <w:spacing w:before="0"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Our aim at Peak School is for all pupils to experience an appropriate, accessible and engaging maths curriculum which enables them to explore a wide range of mathematical concepts. The maths curriculum helps pupils to develop and build upon their knowledge and skills, therefore allowing them to develop a positive identity as a mathematical learner. At Peak School we aim to make maths learning meaningful for our learners, striving for maths mastery development across all pathways. Within these pathways, students develop skills in reasoning and problem solving, which in turn will support them in applying their mathematical knowledge to the wider world and their lives beyond Peak School.</w:t>
      </w:r>
      <w:r>
        <w:rPr>
          <w:rStyle w:val="eop"/>
          <w:rFonts w:ascii="Calibri" w:hAnsi="Calibri" w:cs="Calibri"/>
          <w:color w:val="000000"/>
          <w:shd w:val="clear" w:color="auto" w:fill="FFFFFF"/>
        </w:rPr>
        <w:t> </w:t>
      </w:r>
    </w:p>
    <w:p w14:paraId="25B34FCB" w14:textId="77777777" w:rsidR="00232BAB" w:rsidRDefault="00232BAB" w:rsidP="00232BAB">
      <w:pPr>
        <w:tabs>
          <w:tab w:val="left" w:pos="2655"/>
        </w:tabs>
        <w:spacing w:before="0" w:line="276" w:lineRule="auto"/>
        <w:rPr>
          <w:rStyle w:val="eop"/>
          <w:rFonts w:ascii="Calibri" w:hAnsi="Calibri" w:cs="Calibri"/>
          <w:color w:val="000000"/>
          <w:shd w:val="clear" w:color="auto" w:fill="FFFFFF"/>
        </w:rPr>
      </w:pPr>
    </w:p>
    <w:p w14:paraId="6B08E58D" w14:textId="77777777" w:rsidR="00232BAB" w:rsidRDefault="00232BAB" w:rsidP="00232BAB">
      <w:pPr>
        <w:tabs>
          <w:tab w:val="left" w:pos="2655"/>
        </w:tabs>
        <w:spacing w:before="0"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The Long Term Plans across these pathways are sequential, starting at experiential maths in Leaps and Hills Pathway, more concept-based pre-number learning in Peaks Pathways and leading to more formal maths approaches across the Mountains Pathways. </w:t>
      </w:r>
      <w:r>
        <w:rPr>
          <w:rStyle w:val="eop"/>
          <w:rFonts w:ascii="Calibri" w:hAnsi="Calibri" w:cs="Calibri"/>
          <w:color w:val="000000"/>
          <w:shd w:val="clear" w:color="auto" w:fill="FFFFFF"/>
        </w:rPr>
        <w:t> </w:t>
      </w:r>
    </w:p>
    <w:p w14:paraId="4F5B4503" w14:textId="77777777" w:rsidR="00232BAB" w:rsidRDefault="00232BAB" w:rsidP="00232BAB">
      <w:pPr>
        <w:tabs>
          <w:tab w:val="left" w:pos="2655"/>
        </w:tabs>
        <w:spacing w:before="0" w:line="276" w:lineRule="auto"/>
        <w:rPr>
          <w:rStyle w:val="eop"/>
          <w:rFonts w:ascii="Calibri" w:hAnsi="Calibri" w:cs="Calibri"/>
          <w:color w:val="000000"/>
          <w:shd w:val="clear" w:color="auto" w:fill="FFFFFF"/>
        </w:rPr>
      </w:pPr>
    </w:p>
    <w:p w14:paraId="7B73686A" w14:textId="77777777" w:rsidR="00232BAB" w:rsidRDefault="00232BAB" w:rsidP="00232BAB">
      <w:pPr>
        <w:tabs>
          <w:tab w:val="left" w:pos="2655"/>
        </w:tabs>
        <w:spacing w:before="0" w:line="276"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Within our maths teaching we embed a Concrete, Pictorial, Abstract (CPA) approach to maths. This is a system of learning in which objects are initially used to build a child’s understanding; this could be with Numicon, base 10, tens frames, real objects etc. All students will start using concrete apparatus in maths blocks. When they are secure with using concrete materials they then move onto using pictorial representations of objects. Finally, if the other two areas are secure, students move onto abstract representations of concepts, including numbers, symbols, word problems etc. so that they can apply their acquired knowledge. At Peak our main emphasis is on the concrete materials and students will always be able to use apparatus to support their learning as needed to ensure that we are continuing to build confidence within maths. </w:t>
      </w:r>
    </w:p>
    <w:p w14:paraId="1579B308" w14:textId="77777777" w:rsidR="00232BAB" w:rsidRDefault="00232BAB" w:rsidP="00232BAB">
      <w:pPr>
        <w:tabs>
          <w:tab w:val="left" w:pos="2655"/>
        </w:tabs>
        <w:spacing w:before="0" w:line="276" w:lineRule="auto"/>
        <w:rPr>
          <w:rStyle w:val="normaltextrun"/>
          <w:rFonts w:ascii="Calibri" w:hAnsi="Calibri" w:cs="Calibri"/>
          <w:color w:val="000000"/>
          <w:shd w:val="clear" w:color="auto" w:fill="FFFFFF"/>
        </w:rPr>
      </w:pPr>
    </w:p>
    <w:p w14:paraId="78D5EB95" w14:textId="77777777" w:rsidR="00232BAB" w:rsidRPr="00E20017" w:rsidRDefault="00232BAB" w:rsidP="00232BAB">
      <w:pPr>
        <w:tabs>
          <w:tab w:val="left" w:pos="2655"/>
        </w:tabs>
        <w:spacing w:before="0" w:line="276" w:lineRule="auto"/>
        <w:rPr>
          <w:rFonts w:asciiTheme="majorHAnsi" w:eastAsia="Calibri" w:hAnsiTheme="majorHAnsi" w:cstheme="majorHAnsi"/>
          <w:color w:val="0070C0"/>
          <w:highlight w:val="yellow"/>
        </w:rPr>
      </w:pPr>
      <w:r>
        <w:rPr>
          <w:rStyle w:val="normaltextrun"/>
          <w:rFonts w:ascii="Calibri" w:hAnsi="Calibri" w:cs="Calibri"/>
          <w:color w:val="000000"/>
          <w:shd w:val="clear" w:color="auto" w:fill="FFFFFF"/>
        </w:rPr>
        <w:t>At Peak School we strive for students to develop their mathematical understanding and to achieve mastery of a number of concepts. In order to achieve maths mastery, taught sessions are designed to enable students to make small steps of progress, building upon their existing knowledge and allowing them to make connections within a concept. Students begin a new concept or topic by accessing fluency activities. They demonstrate their knowledge through the use of resources and practically carrying out activities, often supported by stem sentences and adult led activities. As they gain confidence they should also gain greater levels of independence which allows them to progress to the next step. When concepts are secure, students are then able to apply their knowledge to pictorial representations and eventually the reasoning and problem solving tasks. Staff support students in their maths development by ensuring that concepts are truly grasped before moving on. For example, students need to truly understand numbers to 10 before they are able to calculate with them; they should be able to represent them in a range of ways, recognise them in these formats and be able to show how to make a certain number through careful counting. Although rote counting may have its place within the early number curriculum, it is not a true reflection of a student’s understanding of number.</w:t>
      </w:r>
    </w:p>
    <w:p w14:paraId="41BB9D61" w14:textId="77777777" w:rsidR="00232BAB" w:rsidRPr="00E20017" w:rsidRDefault="00232BAB" w:rsidP="00232BAB">
      <w:pPr>
        <w:spacing w:before="0" w:line="276" w:lineRule="auto"/>
        <w:rPr>
          <w:rFonts w:asciiTheme="majorHAnsi" w:eastAsia="Calibri" w:hAnsiTheme="majorHAnsi" w:cstheme="majorHAnsi"/>
          <w:color w:val="666666"/>
          <w:highlight w:val="yellow"/>
        </w:rPr>
      </w:pPr>
    </w:p>
    <w:p w14:paraId="55915B98" w14:textId="77777777" w:rsidR="00232BAB" w:rsidRPr="00CF0E26" w:rsidRDefault="00232BAB" w:rsidP="00232BAB">
      <w:pPr>
        <w:spacing w:before="0" w:line="276" w:lineRule="auto"/>
        <w:rPr>
          <w:rFonts w:asciiTheme="majorHAnsi" w:eastAsia="Calibri" w:hAnsiTheme="majorHAnsi" w:cstheme="majorHAnsi"/>
          <w:b/>
          <w:color w:val="92D050"/>
          <w:sz w:val="32"/>
          <w:szCs w:val="36"/>
        </w:rPr>
      </w:pPr>
      <w:r w:rsidRPr="00CF0E26">
        <w:rPr>
          <w:rFonts w:asciiTheme="majorHAnsi" w:eastAsia="Calibri" w:hAnsiTheme="majorHAnsi" w:cstheme="majorHAnsi"/>
          <w:b/>
          <w:color w:val="92D050"/>
          <w:sz w:val="32"/>
          <w:szCs w:val="36"/>
        </w:rPr>
        <w:t>Science, how it’s taught:</w:t>
      </w:r>
    </w:p>
    <w:p w14:paraId="4473A964" w14:textId="77777777" w:rsidR="00232BAB" w:rsidRDefault="00232BAB" w:rsidP="00232BAB">
      <w:pPr>
        <w:spacing w:before="0" w:line="240" w:lineRule="auto"/>
        <w:rPr>
          <w:rFonts w:asciiTheme="majorHAnsi" w:eastAsia="Calibri" w:hAnsiTheme="majorHAnsi" w:cstheme="majorHAnsi"/>
        </w:rPr>
      </w:pPr>
      <w:r>
        <w:rPr>
          <w:rFonts w:asciiTheme="majorHAnsi" w:eastAsia="Calibri" w:hAnsiTheme="majorHAnsi" w:cstheme="majorHAnsi"/>
        </w:rPr>
        <w:t xml:space="preserve">Science is linked to the class topics where possible, with long term plans that ensure there is coverage across each pathway with the key aspects of science.  Scientific inquiry skills are built in the curriculum as pupils experience and take part in investigations. </w:t>
      </w:r>
    </w:p>
    <w:p w14:paraId="24362CA2" w14:textId="77777777" w:rsidR="00232BAB" w:rsidRDefault="00232BAB" w:rsidP="00232BAB">
      <w:pPr>
        <w:spacing w:before="0" w:line="240" w:lineRule="auto"/>
        <w:rPr>
          <w:rFonts w:asciiTheme="majorHAnsi" w:eastAsia="Calibri" w:hAnsiTheme="majorHAnsi" w:cstheme="majorHAnsi"/>
        </w:rPr>
      </w:pPr>
    </w:p>
    <w:p w14:paraId="4D5B0B62" w14:textId="77777777" w:rsidR="00232BAB" w:rsidRDefault="00232BAB" w:rsidP="00232BAB">
      <w:pPr>
        <w:spacing w:before="0" w:line="240" w:lineRule="auto"/>
        <w:rPr>
          <w:rFonts w:asciiTheme="majorHAnsi" w:eastAsia="Calibri" w:hAnsiTheme="majorHAnsi" w:cstheme="majorHAnsi"/>
        </w:rPr>
      </w:pPr>
      <w:r>
        <w:rPr>
          <w:rFonts w:asciiTheme="majorHAnsi" w:eastAsia="Calibri" w:hAnsiTheme="majorHAnsi" w:cstheme="majorHAnsi"/>
        </w:rPr>
        <w:t xml:space="preserve">In the Peak Pathway scientific understanding is taught as part of learning around ‘Understanding the World’ which allows pupils to learn the underpinning knowledge and skills required to progress in their scientific understanding. </w:t>
      </w:r>
    </w:p>
    <w:p w14:paraId="38D081D9" w14:textId="77777777" w:rsidR="00232BAB" w:rsidRDefault="00232BAB" w:rsidP="00232BAB">
      <w:pPr>
        <w:spacing w:before="0" w:line="240" w:lineRule="auto"/>
        <w:rPr>
          <w:rFonts w:asciiTheme="majorHAnsi" w:eastAsia="Calibri" w:hAnsiTheme="majorHAnsi" w:cstheme="majorHAnsi"/>
        </w:rPr>
      </w:pPr>
    </w:p>
    <w:p w14:paraId="3212341B" w14:textId="77777777" w:rsidR="00232BAB" w:rsidRPr="009F0D0A" w:rsidRDefault="00232BAB" w:rsidP="00232BAB">
      <w:pPr>
        <w:spacing w:before="0" w:line="240" w:lineRule="auto"/>
        <w:rPr>
          <w:rFonts w:asciiTheme="majorHAnsi" w:eastAsia="Calibri" w:hAnsiTheme="majorHAnsi" w:cstheme="majorHAnsi"/>
        </w:rPr>
      </w:pPr>
      <w:r>
        <w:rPr>
          <w:rFonts w:asciiTheme="majorHAnsi" w:eastAsia="Calibri" w:hAnsiTheme="majorHAnsi" w:cstheme="majorHAnsi"/>
        </w:rPr>
        <w:t>Pupils on Mountains Pathway learn science as a discreet subject with a balance between gaining knowledge and the application of skills</w:t>
      </w:r>
    </w:p>
    <w:p w14:paraId="7F65B437" w14:textId="77777777" w:rsidR="00232BAB" w:rsidRPr="00E20017" w:rsidRDefault="00232BAB" w:rsidP="00232BAB">
      <w:pPr>
        <w:spacing w:before="0" w:line="276" w:lineRule="auto"/>
        <w:rPr>
          <w:rFonts w:asciiTheme="majorHAnsi" w:eastAsia="Calibri" w:hAnsiTheme="majorHAnsi" w:cstheme="majorHAnsi"/>
          <w:color w:val="666666"/>
          <w:highlight w:val="yellow"/>
        </w:rPr>
      </w:pPr>
    </w:p>
    <w:p w14:paraId="7BBF9BF6" w14:textId="77777777" w:rsidR="00232BAB" w:rsidRPr="00CF0E26" w:rsidRDefault="00232BAB" w:rsidP="00232BAB">
      <w:pPr>
        <w:tabs>
          <w:tab w:val="left" w:pos="5985"/>
        </w:tabs>
        <w:spacing w:before="0" w:line="276" w:lineRule="auto"/>
        <w:rPr>
          <w:rFonts w:asciiTheme="majorHAnsi" w:eastAsia="Calibri" w:hAnsiTheme="majorHAnsi" w:cstheme="majorHAnsi"/>
          <w:b/>
          <w:color w:val="92D050"/>
          <w:sz w:val="32"/>
          <w:szCs w:val="36"/>
        </w:rPr>
      </w:pPr>
      <w:r w:rsidRPr="00CF0E26">
        <w:rPr>
          <w:rFonts w:asciiTheme="majorHAnsi" w:eastAsia="Calibri" w:hAnsiTheme="majorHAnsi" w:cstheme="majorHAnsi"/>
          <w:b/>
          <w:color w:val="92D050"/>
          <w:sz w:val="32"/>
          <w:szCs w:val="36"/>
        </w:rPr>
        <w:t>Religious Education (RE), how it’s taught:</w:t>
      </w:r>
    </w:p>
    <w:p w14:paraId="00CF217C" w14:textId="77777777" w:rsidR="00232BAB" w:rsidRPr="005D2497" w:rsidRDefault="00232BAB" w:rsidP="00232BAB">
      <w:pPr>
        <w:tabs>
          <w:tab w:val="left" w:pos="5985"/>
        </w:tabs>
        <w:spacing w:before="0" w:line="276" w:lineRule="auto"/>
        <w:rPr>
          <w:rFonts w:asciiTheme="majorHAnsi" w:hAnsiTheme="majorHAnsi" w:cstheme="majorHAnsi"/>
        </w:rPr>
      </w:pPr>
      <w:r w:rsidRPr="005D2497">
        <w:rPr>
          <w:rFonts w:asciiTheme="majorHAnsi" w:eastAsia="Calibri" w:hAnsiTheme="majorHAnsi" w:cstheme="majorHAnsi"/>
        </w:rPr>
        <w:t xml:space="preserve">RE is a statutory part of the curriculum and is </w:t>
      </w:r>
      <w:r w:rsidRPr="005D2497">
        <w:rPr>
          <w:rFonts w:asciiTheme="majorHAnsi" w:hAnsiTheme="majorHAnsi" w:cstheme="majorHAnsi"/>
          <w:color w:val="222222"/>
        </w:rPr>
        <w:t xml:space="preserve">provided for all pupils in full time education except those withdrawn at the request of their parents. RE is </w:t>
      </w:r>
      <w:r>
        <w:rPr>
          <w:rFonts w:asciiTheme="majorHAnsi" w:hAnsiTheme="majorHAnsi" w:cstheme="majorHAnsi"/>
          <w:color w:val="222222"/>
        </w:rPr>
        <w:t xml:space="preserve">mostly </w:t>
      </w:r>
      <w:r w:rsidRPr="005D2497">
        <w:rPr>
          <w:rFonts w:asciiTheme="majorHAnsi" w:hAnsiTheme="majorHAnsi" w:cstheme="majorHAnsi"/>
          <w:color w:val="222222"/>
        </w:rPr>
        <w:t xml:space="preserve">taught as a </w:t>
      </w:r>
      <w:r w:rsidRPr="005D2497">
        <w:rPr>
          <w:rFonts w:asciiTheme="majorHAnsi" w:eastAsia="Calibri" w:hAnsiTheme="majorHAnsi" w:cstheme="majorHAnsi"/>
        </w:rPr>
        <w:t xml:space="preserve">discreet subject with key themes </w:t>
      </w:r>
      <w:r w:rsidRPr="005D2497">
        <w:rPr>
          <w:rFonts w:asciiTheme="majorHAnsi" w:eastAsia="Calibri" w:hAnsiTheme="majorHAnsi" w:cstheme="majorHAnsi"/>
        </w:rPr>
        <w:lastRenderedPageBreak/>
        <w:t xml:space="preserve">being integrated to assemblies . The curriculum has been adapted from the Derbyshire Agreed </w:t>
      </w:r>
      <w:r>
        <w:rPr>
          <w:rFonts w:asciiTheme="majorHAnsi" w:eastAsia="Calibri" w:hAnsiTheme="majorHAnsi" w:cstheme="majorHAnsi"/>
        </w:rPr>
        <w:t>S</w:t>
      </w:r>
      <w:r w:rsidRPr="005D2497">
        <w:rPr>
          <w:rFonts w:asciiTheme="majorHAnsi" w:eastAsia="Calibri" w:hAnsiTheme="majorHAnsi" w:cstheme="majorHAnsi"/>
        </w:rPr>
        <w:t xml:space="preserve">yllabus for RE. </w:t>
      </w:r>
      <w:r>
        <w:rPr>
          <w:rFonts w:asciiTheme="majorHAnsi" w:eastAsia="Calibri" w:hAnsiTheme="majorHAnsi" w:cstheme="majorHAnsi"/>
        </w:rPr>
        <w:t xml:space="preserve"> </w:t>
      </w:r>
      <w:r w:rsidRPr="005D2497">
        <w:rPr>
          <w:rStyle w:val="normaltextrun"/>
          <w:rFonts w:asciiTheme="majorHAnsi" w:hAnsiTheme="majorHAnsi" w:cstheme="majorHAnsi"/>
        </w:rPr>
        <w:t>At Peak School for our pupils this means:</w:t>
      </w:r>
      <w:r w:rsidRPr="005D2497">
        <w:rPr>
          <w:rStyle w:val="eop"/>
          <w:rFonts w:asciiTheme="majorHAnsi" w:hAnsiTheme="majorHAnsi" w:cstheme="majorHAnsi"/>
        </w:rPr>
        <w:t> </w:t>
      </w:r>
    </w:p>
    <w:p w14:paraId="254441EE" w14:textId="77777777" w:rsidR="00232BAB" w:rsidRPr="005D2497" w:rsidRDefault="00232BAB" w:rsidP="00232BAB">
      <w:pPr>
        <w:pStyle w:val="paragraph"/>
        <w:spacing w:before="0" w:beforeAutospacing="0" w:after="0" w:afterAutospacing="0"/>
        <w:textAlignment w:val="baseline"/>
        <w:rPr>
          <w:rFonts w:asciiTheme="majorHAnsi" w:hAnsiTheme="majorHAnsi" w:cstheme="majorHAnsi"/>
          <w:sz w:val="18"/>
          <w:szCs w:val="18"/>
        </w:rPr>
      </w:pPr>
      <w:r w:rsidRPr="005D2497">
        <w:rPr>
          <w:rStyle w:val="eop"/>
          <w:rFonts w:asciiTheme="majorHAnsi" w:hAnsiTheme="majorHAnsi" w:cstheme="majorHAnsi"/>
        </w:rPr>
        <w:t> </w:t>
      </w:r>
    </w:p>
    <w:p w14:paraId="46A1FD8F"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r w:rsidRPr="005D2497">
        <w:rPr>
          <w:rStyle w:val="normaltextrun"/>
          <w:rFonts w:asciiTheme="majorHAnsi" w:hAnsiTheme="majorHAnsi" w:cstheme="majorHAnsi"/>
          <w:i/>
          <w:iCs/>
        </w:rPr>
        <w:t>‘RE explores life's big questions to understand what people believe and how it shapes their lives. This helps us reflect on our own ideas and values.’</w:t>
      </w:r>
      <w:r w:rsidRPr="005D2497">
        <w:rPr>
          <w:rStyle w:val="eop"/>
          <w:rFonts w:asciiTheme="majorHAnsi" w:hAnsiTheme="majorHAnsi" w:cstheme="majorHAnsi"/>
        </w:rPr>
        <w:t> </w:t>
      </w:r>
    </w:p>
    <w:p w14:paraId="4F8941D5" w14:textId="77777777" w:rsidR="00232BAB" w:rsidRPr="005D2497" w:rsidRDefault="00232BAB" w:rsidP="00232BAB">
      <w:pPr>
        <w:pStyle w:val="paragraph"/>
        <w:spacing w:before="0" w:beforeAutospacing="0" w:after="0" w:afterAutospacing="0"/>
        <w:textAlignment w:val="baseline"/>
        <w:rPr>
          <w:rFonts w:asciiTheme="majorHAnsi" w:hAnsiTheme="majorHAnsi" w:cstheme="majorHAnsi"/>
          <w:sz w:val="18"/>
          <w:szCs w:val="18"/>
        </w:rPr>
      </w:pPr>
    </w:p>
    <w:p w14:paraId="5FAF79AB"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r w:rsidRPr="005D2497">
        <w:rPr>
          <w:rStyle w:val="normaltextrun"/>
          <w:rFonts w:asciiTheme="majorHAnsi" w:hAnsiTheme="majorHAnsi" w:cstheme="majorHAnsi"/>
        </w:rPr>
        <w:t>The RE curriculum is organised into pathways, ensuring RE is made accessible for all pupils across school.  The pathways are designed to promote engagement, learning and personal growth and development. </w:t>
      </w:r>
      <w:r w:rsidRPr="005D2497">
        <w:rPr>
          <w:rStyle w:val="eop"/>
          <w:rFonts w:asciiTheme="majorHAnsi" w:hAnsiTheme="majorHAnsi" w:cstheme="majorHAnsi"/>
        </w:rPr>
        <w:t> </w:t>
      </w:r>
    </w:p>
    <w:p w14:paraId="69DB8789"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p>
    <w:p w14:paraId="25EB7A9F"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r w:rsidRPr="005D2497">
        <w:rPr>
          <w:rStyle w:val="eop"/>
          <w:rFonts w:asciiTheme="majorHAnsi" w:hAnsiTheme="majorHAnsi" w:cstheme="majorHAnsi"/>
        </w:rPr>
        <w:t xml:space="preserve">The Derbyshire </w:t>
      </w:r>
      <w:r>
        <w:rPr>
          <w:rStyle w:val="eop"/>
          <w:rFonts w:asciiTheme="majorHAnsi" w:hAnsiTheme="majorHAnsi" w:cstheme="majorHAnsi"/>
        </w:rPr>
        <w:t>A</w:t>
      </w:r>
      <w:r w:rsidRPr="005D2497">
        <w:rPr>
          <w:rStyle w:val="eop"/>
          <w:rFonts w:asciiTheme="majorHAnsi" w:hAnsiTheme="majorHAnsi" w:cstheme="majorHAnsi"/>
        </w:rPr>
        <w:t xml:space="preserve">greed </w:t>
      </w:r>
      <w:r>
        <w:rPr>
          <w:rStyle w:val="eop"/>
          <w:rFonts w:asciiTheme="majorHAnsi" w:hAnsiTheme="majorHAnsi" w:cstheme="majorHAnsi"/>
        </w:rPr>
        <w:t>S</w:t>
      </w:r>
      <w:r w:rsidRPr="005D2497">
        <w:rPr>
          <w:rStyle w:val="eop"/>
          <w:rFonts w:asciiTheme="majorHAnsi" w:hAnsiTheme="majorHAnsi" w:cstheme="majorHAnsi"/>
        </w:rPr>
        <w:t>yllabus outlines that each religion should be approached from three perspectives:</w:t>
      </w:r>
    </w:p>
    <w:p w14:paraId="55CBF629" w14:textId="77777777" w:rsidR="00232BAB" w:rsidRPr="005D2497" w:rsidRDefault="00232BAB" w:rsidP="00232BAB">
      <w:pPr>
        <w:pStyle w:val="paragraph"/>
        <w:numPr>
          <w:ilvl w:val="0"/>
          <w:numId w:val="1"/>
        </w:numPr>
        <w:spacing w:before="0" w:beforeAutospacing="0" w:after="0" w:afterAutospacing="0"/>
        <w:textAlignment w:val="baseline"/>
        <w:rPr>
          <w:rStyle w:val="eop"/>
          <w:rFonts w:asciiTheme="majorHAnsi" w:hAnsiTheme="majorHAnsi" w:cstheme="majorHAnsi"/>
        </w:rPr>
      </w:pPr>
      <w:r w:rsidRPr="005D2497">
        <w:rPr>
          <w:rStyle w:val="eop"/>
          <w:rFonts w:asciiTheme="majorHAnsi" w:hAnsiTheme="majorHAnsi" w:cstheme="majorHAnsi"/>
        </w:rPr>
        <w:t>Believing- learning about religious beliefs, teachings, sources and questions about meaning and purpose.</w:t>
      </w:r>
    </w:p>
    <w:p w14:paraId="0CAF58EA" w14:textId="77777777" w:rsidR="00232BAB" w:rsidRPr="005D2497" w:rsidRDefault="00232BAB" w:rsidP="00232BAB">
      <w:pPr>
        <w:pStyle w:val="paragraph"/>
        <w:numPr>
          <w:ilvl w:val="0"/>
          <w:numId w:val="1"/>
        </w:numPr>
        <w:spacing w:before="0" w:beforeAutospacing="0" w:after="0" w:afterAutospacing="0"/>
        <w:textAlignment w:val="baseline"/>
        <w:rPr>
          <w:rStyle w:val="eop"/>
          <w:rFonts w:asciiTheme="majorHAnsi" w:hAnsiTheme="majorHAnsi" w:cstheme="majorHAnsi"/>
        </w:rPr>
      </w:pPr>
      <w:r w:rsidRPr="005D2497">
        <w:rPr>
          <w:rStyle w:val="eop"/>
          <w:rFonts w:asciiTheme="majorHAnsi" w:hAnsiTheme="majorHAnsi" w:cstheme="majorHAnsi"/>
        </w:rPr>
        <w:t>Expressing- learning about forms of expression in different religions, questions about identity and diversity.</w:t>
      </w:r>
    </w:p>
    <w:p w14:paraId="3DF2D091" w14:textId="77777777" w:rsidR="00232BAB" w:rsidRPr="005D2497" w:rsidRDefault="00232BAB" w:rsidP="00232BAB">
      <w:pPr>
        <w:pStyle w:val="paragraph"/>
        <w:numPr>
          <w:ilvl w:val="0"/>
          <w:numId w:val="1"/>
        </w:numPr>
        <w:spacing w:before="0" w:beforeAutospacing="0" w:after="0" w:afterAutospacing="0"/>
        <w:textAlignment w:val="baseline"/>
        <w:rPr>
          <w:rStyle w:val="eop"/>
          <w:rFonts w:asciiTheme="majorHAnsi" w:hAnsiTheme="majorHAnsi" w:cstheme="majorHAnsi"/>
          <w:sz w:val="18"/>
          <w:szCs w:val="18"/>
        </w:rPr>
      </w:pPr>
      <w:r w:rsidRPr="005D2497">
        <w:rPr>
          <w:rStyle w:val="eop"/>
          <w:rFonts w:asciiTheme="majorHAnsi" w:hAnsiTheme="majorHAnsi" w:cstheme="majorHAnsi"/>
        </w:rPr>
        <w:t xml:space="preserve">Living- learning about the practical ways of living  and religious practices. </w:t>
      </w:r>
    </w:p>
    <w:p w14:paraId="27381010"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p>
    <w:p w14:paraId="2CCCF0EF"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r w:rsidRPr="005D2497">
        <w:rPr>
          <w:rStyle w:val="eop"/>
          <w:rFonts w:asciiTheme="majorHAnsi" w:hAnsiTheme="majorHAnsi" w:cstheme="majorHAnsi"/>
        </w:rPr>
        <w:t xml:space="preserve">Close links with the local church community support visits to places of worship and community links for key Christian festivals. Alongside the curriculum pupils access a range of assemblies, some </w:t>
      </w:r>
      <w:r>
        <w:rPr>
          <w:rStyle w:val="eop"/>
          <w:rFonts w:asciiTheme="majorHAnsi" w:hAnsiTheme="majorHAnsi" w:cstheme="majorHAnsi"/>
        </w:rPr>
        <w:t xml:space="preserve">of which </w:t>
      </w:r>
      <w:r w:rsidRPr="005D2497">
        <w:rPr>
          <w:rStyle w:val="eop"/>
          <w:rFonts w:asciiTheme="majorHAnsi" w:hAnsiTheme="majorHAnsi" w:cstheme="majorHAnsi"/>
        </w:rPr>
        <w:t>relate to religious festivals and whole school special days.</w:t>
      </w:r>
    </w:p>
    <w:p w14:paraId="4D43C05D" w14:textId="77777777" w:rsidR="00232BAB" w:rsidRPr="005D2497" w:rsidRDefault="00232BAB" w:rsidP="00232BAB">
      <w:pPr>
        <w:pStyle w:val="paragraph"/>
        <w:spacing w:before="0" w:beforeAutospacing="0" w:after="0" w:afterAutospacing="0"/>
        <w:ind w:left="0"/>
        <w:textAlignment w:val="baseline"/>
        <w:rPr>
          <w:rStyle w:val="eop"/>
          <w:rFonts w:asciiTheme="majorHAnsi" w:hAnsiTheme="majorHAnsi" w:cstheme="majorHAnsi"/>
          <w:sz w:val="18"/>
          <w:szCs w:val="18"/>
        </w:rPr>
      </w:pPr>
    </w:p>
    <w:p w14:paraId="3B378AD3" w14:textId="77777777" w:rsidR="00232BAB" w:rsidRDefault="00232BAB" w:rsidP="00232BAB">
      <w:pPr>
        <w:pStyle w:val="paragraph"/>
        <w:spacing w:before="0" w:beforeAutospacing="0" w:after="0" w:afterAutospacing="0"/>
        <w:textAlignment w:val="baseline"/>
        <w:rPr>
          <w:rStyle w:val="eop"/>
          <w:rFonts w:asciiTheme="majorHAnsi" w:hAnsiTheme="majorHAnsi" w:cstheme="majorHAnsi"/>
        </w:rPr>
      </w:pPr>
      <w:r w:rsidRPr="005D2497">
        <w:rPr>
          <w:rStyle w:val="eop"/>
          <w:rFonts w:asciiTheme="majorHAnsi" w:hAnsiTheme="majorHAnsi" w:cstheme="majorHAnsi"/>
        </w:rPr>
        <w:t>Pupils on the Hills Pathway are taught through a holistic curriculum which is sensory based. They explore emotions, stories and festivals with RE being fully integrated into their curriculum.</w:t>
      </w:r>
      <w:r>
        <w:rPr>
          <w:rStyle w:val="eop"/>
          <w:rFonts w:asciiTheme="majorHAnsi" w:hAnsiTheme="majorHAnsi" w:cstheme="majorHAnsi"/>
        </w:rPr>
        <w:t xml:space="preserve"> There are close links between the RE and PSHE curriculum allow pupils to reflect on their personal beliefs and values. </w:t>
      </w:r>
    </w:p>
    <w:p w14:paraId="5CD58EBA" w14:textId="77777777" w:rsidR="00232BAB" w:rsidRDefault="00232BAB" w:rsidP="00232BAB">
      <w:pPr>
        <w:pStyle w:val="paragraph"/>
        <w:spacing w:before="0" w:beforeAutospacing="0" w:after="0" w:afterAutospacing="0"/>
        <w:textAlignment w:val="baseline"/>
        <w:rPr>
          <w:rStyle w:val="eop"/>
          <w:rFonts w:asciiTheme="majorHAnsi" w:hAnsiTheme="majorHAnsi" w:cstheme="majorHAnsi"/>
        </w:rPr>
      </w:pPr>
    </w:p>
    <w:p w14:paraId="07D159C1"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r w:rsidRPr="005D2497">
        <w:rPr>
          <w:rStyle w:val="eop"/>
          <w:rFonts w:asciiTheme="majorHAnsi" w:hAnsiTheme="majorHAnsi" w:cstheme="majorHAnsi"/>
        </w:rPr>
        <w:t xml:space="preserve">Pupils on </w:t>
      </w:r>
      <w:r>
        <w:rPr>
          <w:rStyle w:val="eop"/>
          <w:rFonts w:asciiTheme="majorHAnsi" w:hAnsiTheme="majorHAnsi" w:cstheme="majorHAnsi"/>
        </w:rPr>
        <w:t xml:space="preserve">the Leaps and </w:t>
      </w:r>
      <w:r w:rsidRPr="005D2497">
        <w:rPr>
          <w:rStyle w:val="eop"/>
          <w:rFonts w:asciiTheme="majorHAnsi" w:hAnsiTheme="majorHAnsi" w:cstheme="majorHAnsi"/>
        </w:rPr>
        <w:t xml:space="preserve">Peak pathway will learn through a half termly RE day following the Peaks RE curriculum. They explore RE through adapted themes from the Derbyshire Agreed syllabus which facilitates their learning through play, sensory and story based learning. </w:t>
      </w:r>
    </w:p>
    <w:p w14:paraId="056CEEF9" w14:textId="77777777" w:rsidR="00232BAB" w:rsidRPr="005D2497" w:rsidRDefault="00232BAB" w:rsidP="00232BAB">
      <w:pPr>
        <w:pStyle w:val="paragraph"/>
        <w:spacing w:before="0" w:beforeAutospacing="0" w:after="0" w:afterAutospacing="0"/>
        <w:textAlignment w:val="baseline"/>
        <w:rPr>
          <w:rStyle w:val="eop"/>
          <w:rFonts w:asciiTheme="majorHAnsi" w:hAnsiTheme="majorHAnsi" w:cstheme="majorHAnsi"/>
        </w:rPr>
      </w:pPr>
    </w:p>
    <w:p w14:paraId="3F18803A" w14:textId="77777777" w:rsidR="00232BAB" w:rsidRDefault="00232BAB" w:rsidP="00232BAB">
      <w:pPr>
        <w:pStyle w:val="paragraph"/>
        <w:spacing w:before="0" w:beforeAutospacing="0" w:after="0" w:afterAutospacing="0"/>
        <w:textAlignment w:val="baseline"/>
        <w:rPr>
          <w:rStyle w:val="eop"/>
          <w:rFonts w:asciiTheme="majorHAnsi" w:hAnsiTheme="majorHAnsi" w:cstheme="majorHAnsi"/>
        </w:rPr>
      </w:pPr>
      <w:r w:rsidRPr="005D2497">
        <w:rPr>
          <w:rStyle w:val="eop"/>
          <w:rFonts w:asciiTheme="majorHAnsi" w:hAnsiTheme="majorHAnsi" w:cstheme="majorHAnsi"/>
        </w:rPr>
        <w:t>Pupils on Mountains pathway learn RE</w:t>
      </w:r>
      <w:r>
        <w:rPr>
          <w:rStyle w:val="eop"/>
          <w:rFonts w:asciiTheme="majorHAnsi" w:hAnsiTheme="majorHAnsi" w:cstheme="majorHAnsi"/>
        </w:rPr>
        <w:t xml:space="preserve"> </w:t>
      </w:r>
      <w:r w:rsidRPr="005D2497">
        <w:rPr>
          <w:rStyle w:val="eop"/>
          <w:rFonts w:asciiTheme="majorHAnsi" w:hAnsiTheme="majorHAnsi" w:cstheme="majorHAnsi"/>
        </w:rPr>
        <w:t xml:space="preserve">as </w:t>
      </w:r>
      <w:r>
        <w:rPr>
          <w:rStyle w:val="eop"/>
          <w:rFonts w:asciiTheme="majorHAnsi" w:hAnsiTheme="majorHAnsi" w:cstheme="majorHAnsi"/>
        </w:rPr>
        <w:t>a</w:t>
      </w:r>
      <w:r w:rsidRPr="005D2497">
        <w:rPr>
          <w:rStyle w:val="eop"/>
          <w:rFonts w:asciiTheme="majorHAnsi" w:hAnsiTheme="majorHAnsi" w:cstheme="majorHAnsi"/>
        </w:rPr>
        <w:t xml:space="preserve"> discreet subject. </w:t>
      </w:r>
      <w:r>
        <w:rPr>
          <w:rStyle w:val="eop"/>
          <w:rFonts w:asciiTheme="majorHAnsi" w:hAnsiTheme="majorHAnsi" w:cstheme="majorHAnsi"/>
        </w:rPr>
        <w:t xml:space="preserve">They learn the knowledge and skills related to the key themes </w:t>
      </w:r>
      <w:r w:rsidRPr="005D2497">
        <w:rPr>
          <w:rStyle w:val="eop"/>
          <w:rFonts w:asciiTheme="majorHAnsi" w:hAnsiTheme="majorHAnsi" w:cstheme="majorHAnsi"/>
        </w:rPr>
        <w:t>Derbyshire Agreed syllabus</w:t>
      </w:r>
      <w:r>
        <w:rPr>
          <w:rStyle w:val="eop"/>
          <w:rFonts w:asciiTheme="majorHAnsi" w:hAnsiTheme="majorHAnsi" w:cstheme="majorHAnsi"/>
        </w:rPr>
        <w:t xml:space="preserve">. This includes exploring a range of festivals and religions and how to apply learning to develop their own beliefs and values to live by. </w:t>
      </w:r>
    </w:p>
    <w:p w14:paraId="29FC0CA2" w14:textId="77777777" w:rsidR="00232BAB" w:rsidRDefault="00232BAB" w:rsidP="00232BAB">
      <w:pPr>
        <w:pStyle w:val="paragraph"/>
        <w:spacing w:before="0" w:beforeAutospacing="0" w:after="0" w:afterAutospacing="0"/>
        <w:textAlignment w:val="baseline"/>
        <w:rPr>
          <w:rStyle w:val="eop"/>
          <w:rFonts w:asciiTheme="majorHAnsi" w:hAnsiTheme="majorHAnsi" w:cstheme="majorHAnsi"/>
        </w:rPr>
      </w:pPr>
    </w:p>
    <w:p w14:paraId="457D7B58" w14:textId="77777777" w:rsidR="00232BAB" w:rsidRPr="001B7BAD" w:rsidRDefault="00232BAB" w:rsidP="00232BAB">
      <w:pPr>
        <w:pStyle w:val="paragraph"/>
        <w:spacing w:before="0" w:beforeAutospacing="0" w:after="0" w:afterAutospacing="0"/>
        <w:textAlignment w:val="baseline"/>
        <w:rPr>
          <w:rFonts w:asciiTheme="majorHAnsi" w:hAnsiTheme="majorHAnsi" w:cstheme="majorHAnsi"/>
        </w:rPr>
      </w:pPr>
    </w:p>
    <w:p w14:paraId="79F1A64C" w14:textId="77777777" w:rsidR="00232BAB" w:rsidRPr="00CF0E26" w:rsidRDefault="00232BAB" w:rsidP="00232BAB">
      <w:pPr>
        <w:spacing w:before="0" w:line="276" w:lineRule="auto"/>
        <w:rPr>
          <w:rFonts w:asciiTheme="majorHAnsi" w:eastAsia="Calibri" w:hAnsiTheme="majorHAnsi" w:cstheme="majorHAnsi"/>
          <w:b/>
          <w:color w:val="92D050"/>
          <w:sz w:val="20"/>
        </w:rPr>
      </w:pPr>
      <w:r w:rsidRPr="00CF0E26">
        <w:rPr>
          <w:rFonts w:asciiTheme="majorHAnsi" w:eastAsia="Calibri" w:hAnsiTheme="majorHAnsi" w:cstheme="majorHAnsi"/>
          <w:b/>
          <w:color w:val="92D050"/>
          <w:sz w:val="32"/>
          <w:szCs w:val="36"/>
        </w:rPr>
        <w:t>PE, how it’s taught:</w:t>
      </w:r>
    </w:p>
    <w:p w14:paraId="4685AED1" w14:textId="77777777" w:rsidR="00232BAB" w:rsidRDefault="00232BAB" w:rsidP="00232BAB">
      <w:pPr>
        <w:pStyle w:val="NormalWeb"/>
        <w:shd w:val="clear" w:color="auto" w:fill="FFFFFF"/>
        <w:spacing w:before="0" w:beforeAutospacing="0" w:after="0" w:afterAutospacing="0"/>
        <w:rPr>
          <w:rFonts w:asciiTheme="majorHAnsi" w:hAnsiTheme="majorHAnsi" w:cstheme="majorHAnsi"/>
          <w:sz w:val="22"/>
          <w:szCs w:val="22"/>
          <w:bdr w:val="none" w:sz="0" w:space="0" w:color="auto" w:frame="1"/>
        </w:rPr>
      </w:pPr>
      <w:r w:rsidRPr="0004775B">
        <w:rPr>
          <w:rFonts w:asciiTheme="majorHAnsi" w:hAnsiTheme="majorHAnsi" w:cstheme="majorHAnsi"/>
          <w:sz w:val="22"/>
          <w:szCs w:val="22"/>
          <w:bdr w:val="none" w:sz="0" w:space="0" w:color="auto" w:frame="1"/>
        </w:rPr>
        <w:t>All children will be taught to enjoy a healthy and active lifestyle through taking part in a range of sports and activities following the Getset4Pe scheme o</w:t>
      </w:r>
      <w:r>
        <w:rPr>
          <w:rFonts w:asciiTheme="majorHAnsi" w:hAnsiTheme="majorHAnsi" w:cstheme="majorHAnsi"/>
          <w:sz w:val="22"/>
          <w:szCs w:val="22"/>
          <w:bdr w:val="none" w:sz="0" w:space="0" w:color="auto" w:frame="1"/>
        </w:rPr>
        <w:t xml:space="preserve">f work that has been adapted </w:t>
      </w:r>
      <w:r w:rsidRPr="0004775B">
        <w:rPr>
          <w:rFonts w:asciiTheme="majorHAnsi" w:hAnsiTheme="majorHAnsi" w:cstheme="majorHAnsi"/>
          <w:sz w:val="22"/>
          <w:szCs w:val="22"/>
          <w:bdr w:val="none" w:sz="0" w:space="0" w:color="auto" w:frame="1"/>
        </w:rPr>
        <w:t xml:space="preserve">appropriately for the needs of the children within that curriculum pathway. This means that the programme of PE taught is sequential and builds over time, allowing for opportunities to practice and develop their skills through their primary journey. </w:t>
      </w:r>
    </w:p>
    <w:p w14:paraId="11904F7C" w14:textId="77777777" w:rsidR="00232BAB" w:rsidRDefault="00232BAB" w:rsidP="00232BAB">
      <w:pPr>
        <w:pStyle w:val="NormalWeb"/>
        <w:shd w:val="clear" w:color="auto" w:fill="FFFFFF"/>
        <w:spacing w:before="0" w:beforeAutospacing="0" w:after="0" w:afterAutospacing="0"/>
        <w:rPr>
          <w:rFonts w:asciiTheme="majorHAnsi" w:hAnsiTheme="majorHAnsi" w:cstheme="majorHAnsi"/>
          <w:sz w:val="22"/>
          <w:szCs w:val="22"/>
          <w:bdr w:val="none" w:sz="0" w:space="0" w:color="auto" w:frame="1"/>
        </w:rPr>
      </w:pPr>
    </w:p>
    <w:p w14:paraId="68460D6E" w14:textId="77777777" w:rsidR="00232BAB" w:rsidRDefault="00232BAB" w:rsidP="00232BAB">
      <w:pPr>
        <w:pStyle w:val="NormalWeb"/>
        <w:shd w:val="clear" w:color="auto" w:fill="FFFFFF"/>
        <w:spacing w:before="0" w:beforeAutospacing="0" w:after="0" w:afterAutospacing="0"/>
        <w:rPr>
          <w:rFonts w:asciiTheme="majorHAnsi" w:hAnsiTheme="majorHAnsi" w:cstheme="majorHAnsi"/>
          <w:sz w:val="22"/>
          <w:szCs w:val="22"/>
          <w:bdr w:val="none" w:sz="0" w:space="0" w:color="auto" w:frame="1"/>
        </w:rPr>
      </w:pPr>
      <w:r w:rsidRPr="00F72E7B">
        <w:rPr>
          <w:rFonts w:asciiTheme="majorHAnsi" w:hAnsiTheme="majorHAnsi" w:cstheme="majorHAnsi"/>
          <w:sz w:val="22"/>
          <w:szCs w:val="22"/>
          <w:bdr w:val="none" w:sz="0" w:space="0" w:color="auto" w:frame="1"/>
          <w:lang w:val="en"/>
        </w:rPr>
        <w:t>We also recognize it is important for our children to have access to a range of real-life sporting activities that they may not be able to access otherwise</w:t>
      </w:r>
      <w:r w:rsidRPr="00F72E7B">
        <w:rPr>
          <w:rFonts w:asciiTheme="majorHAnsi" w:hAnsiTheme="majorHAnsi" w:cstheme="majorHAnsi"/>
          <w:color w:val="767171"/>
          <w:sz w:val="22"/>
          <w:szCs w:val="22"/>
          <w:bdr w:val="none" w:sz="0" w:space="0" w:color="auto" w:frame="1"/>
          <w:lang w:val="en"/>
        </w:rPr>
        <w:t xml:space="preserve">. </w:t>
      </w:r>
      <w:r>
        <w:rPr>
          <w:rFonts w:asciiTheme="majorHAnsi" w:hAnsiTheme="majorHAnsi" w:cstheme="majorHAnsi"/>
          <w:sz w:val="22"/>
          <w:szCs w:val="22"/>
          <w:bdr w:val="none" w:sz="0" w:space="0" w:color="auto" w:frame="1"/>
        </w:rPr>
        <w:t xml:space="preserve">Pupils also access a range of adventurous activities which is provided through adventurous activities and swimming, both in school as well as using the school pool. </w:t>
      </w:r>
    </w:p>
    <w:p w14:paraId="627E1671" w14:textId="77777777" w:rsidR="00232BAB" w:rsidRDefault="00232BAB" w:rsidP="00232BAB">
      <w:pPr>
        <w:pStyle w:val="NormalWeb"/>
        <w:shd w:val="clear" w:color="auto" w:fill="FFFFFF"/>
        <w:spacing w:before="0" w:beforeAutospacing="0" w:after="0" w:afterAutospacing="0"/>
        <w:rPr>
          <w:rFonts w:asciiTheme="majorHAnsi" w:hAnsiTheme="majorHAnsi" w:cstheme="majorHAnsi"/>
          <w:sz w:val="22"/>
          <w:szCs w:val="22"/>
          <w:bdr w:val="none" w:sz="0" w:space="0" w:color="auto" w:frame="1"/>
        </w:rPr>
      </w:pPr>
    </w:p>
    <w:p w14:paraId="1A2FD2F5" w14:textId="77777777" w:rsidR="00232BAB" w:rsidRDefault="00232BAB" w:rsidP="00232BAB">
      <w:pPr>
        <w:pStyle w:val="NormalWeb"/>
        <w:shd w:val="clear" w:color="auto" w:fill="FFFFFF"/>
        <w:spacing w:before="0" w:beforeAutospacing="0" w:after="0" w:afterAutospacing="0"/>
        <w:rPr>
          <w:rFonts w:asciiTheme="majorHAnsi" w:hAnsiTheme="majorHAnsi" w:cstheme="majorHAnsi"/>
          <w:sz w:val="22"/>
          <w:szCs w:val="22"/>
          <w:bdr w:val="none" w:sz="0" w:space="0" w:color="auto" w:frame="1"/>
        </w:rPr>
      </w:pPr>
      <w:r>
        <w:rPr>
          <w:rFonts w:asciiTheme="majorHAnsi" w:hAnsiTheme="majorHAnsi" w:cstheme="majorHAnsi"/>
          <w:sz w:val="22"/>
          <w:szCs w:val="22"/>
          <w:bdr w:val="none" w:sz="0" w:space="0" w:color="auto" w:frame="1"/>
        </w:rPr>
        <w:lastRenderedPageBreak/>
        <w:t xml:space="preserve">Pupils on Peaks pathway are delivered an adapted PE curriculum that focuses on introducing them to PE and the fundamental for movement. They also learn through gymnastics, dance and learn ball skills.  As well as physical skills the curriculum embeds social, emotional, and thinking skills. </w:t>
      </w:r>
    </w:p>
    <w:p w14:paraId="37BCB5AE" w14:textId="77777777" w:rsidR="00232BAB" w:rsidRDefault="00232BAB" w:rsidP="00232BAB">
      <w:pPr>
        <w:pStyle w:val="NormalWeb"/>
        <w:shd w:val="clear" w:color="auto" w:fill="FFFFFF"/>
        <w:spacing w:before="0" w:beforeAutospacing="0" w:after="0" w:afterAutospacing="0"/>
        <w:rPr>
          <w:rFonts w:asciiTheme="majorHAnsi" w:hAnsiTheme="majorHAnsi" w:cstheme="majorHAnsi"/>
          <w:sz w:val="22"/>
          <w:szCs w:val="22"/>
          <w:bdr w:val="none" w:sz="0" w:space="0" w:color="auto" w:frame="1"/>
        </w:rPr>
      </w:pPr>
    </w:p>
    <w:p w14:paraId="5D92A249" w14:textId="77777777" w:rsidR="00232BAB" w:rsidRPr="00C15F2F" w:rsidRDefault="00232BAB" w:rsidP="00232BAB">
      <w:pPr>
        <w:pStyle w:val="NormalWeb"/>
        <w:shd w:val="clear" w:color="auto" w:fill="FFFFFF"/>
        <w:spacing w:before="0" w:beforeAutospacing="0" w:after="0" w:afterAutospacing="0"/>
        <w:rPr>
          <w:rFonts w:asciiTheme="majorHAnsi" w:hAnsiTheme="majorHAnsi" w:cstheme="majorHAnsi"/>
          <w:sz w:val="22"/>
          <w:szCs w:val="22"/>
          <w:bdr w:val="none" w:sz="0" w:space="0" w:color="auto" w:frame="1"/>
        </w:rPr>
      </w:pPr>
      <w:r>
        <w:rPr>
          <w:rFonts w:asciiTheme="majorHAnsi" w:hAnsiTheme="majorHAnsi" w:cstheme="majorHAnsi"/>
          <w:sz w:val="22"/>
          <w:szCs w:val="22"/>
          <w:bdr w:val="none" w:sz="0" w:space="0" w:color="auto" w:frame="1"/>
        </w:rPr>
        <w:t>Pupils on the Mountain pathway in addition to the fundamental skills, access gymnastics, dance and learn ball skills, pupils learn about Net and Ball games, invasions games, athletics to expand their experiences of engaging and motivating physical experiences. As well as physical skills the curriculum embeds social, emotional, and thinking skills.</w:t>
      </w:r>
    </w:p>
    <w:p w14:paraId="5D68AEB2" w14:textId="77777777" w:rsidR="00232BAB" w:rsidRPr="00E20017" w:rsidRDefault="00232BAB" w:rsidP="00232BAB">
      <w:pPr>
        <w:spacing w:before="0" w:line="240" w:lineRule="auto"/>
        <w:rPr>
          <w:rFonts w:asciiTheme="majorHAnsi" w:eastAsia="Calibri" w:hAnsiTheme="majorHAnsi" w:cstheme="majorHAnsi"/>
          <w:color w:val="666666"/>
          <w:highlight w:val="yellow"/>
        </w:rPr>
      </w:pPr>
    </w:p>
    <w:p w14:paraId="1402DD40" w14:textId="77777777" w:rsidR="00232BAB" w:rsidRPr="00E20017" w:rsidRDefault="00232BAB" w:rsidP="00232BAB">
      <w:pPr>
        <w:spacing w:before="0" w:line="276" w:lineRule="auto"/>
        <w:rPr>
          <w:rFonts w:asciiTheme="majorHAnsi" w:eastAsia="Calibri" w:hAnsiTheme="majorHAnsi" w:cstheme="majorHAnsi"/>
          <w:color w:val="666666"/>
          <w:highlight w:val="yellow"/>
        </w:rPr>
      </w:pPr>
    </w:p>
    <w:p w14:paraId="4CEE9A05" w14:textId="77777777" w:rsidR="00232BAB" w:rsidRPr="00CF0E26" w:rsidRDefault="00232BAB" w:rsidP="00232BAB">
      <w:pPr>
        <w:spacing w:before="0" w:line="276" w:lineRule="auto"/>
        <w:rPr>
          <w:rFonts w:asciiTheme="majorHAnsi" w:eastAsia="Calibri" w:hAnsiTheme="majorHAnsi" w:cstheme="majorHAnsi"/>
          <w:b/>
          <w:color w:val="92D050"/>
          <w:sz w:val="32"/>
          <w:szCs w:val="36"/>
        </w:rPr>
      </w:pPr>
      <w:r w:rsidRPr="00CF0E26">
        <w:rPr>
          <w:rFonts w:asciiTheme="majorHAnsi" w:eastAsia="Calibri" w:hAnsiTheme="majorHAnsi" w:cstheme="majorHAnsi"/>
          <w:b/>
          <w:color w:val="92D050"/>
          <w:sz w:val="32"/>
          <w:szCs w:val="36"/>
        </w:rPr>
        <w:t xml:space="preserve">PSHRE (Personal, Social, Health, Relationships and Economic Education), how it’s taught: </w:t>
      </w:r>
    </w:p>
    <w:p w14:paraId="78978D60" w14:textId="77777777" w:rsidR="00232BAB" w:rsidRPr="00F30929" w:rsidRDefault="00232BAB" w:rsidP="00232BAB">
      <w:pPr>
        <w:spacing w:before="0" w:line="276" w:lineRule="auto"/>
        <w:rPr>
          <w:rFonts w:asciiTheme="majorHAnsi" w:eastAsia="Calibri" w:hAnsiTheme="majorHAnsi" w:cstheme="majorHAnsi"/>
        </w:rPr>
      </w:pPr>
      <w:r>
        <w:rPr>
          <w:rFonts w:asciiTheme="majorHAnsi" w:eastAsia="Calibri" w:hAnsiTheme="majorHAnsi" w:cstheme="majorHAnsi"/>
        </w:rPr>
        <w:t>The aims of the PSHRE curriculum are:</w:t>
      </w:r>
    </w:p>
    <w:p w14:paraId="69179ABA" w14:textId="77777777" w:rsidR="00232BAB" w:rsidRPr="00F30929" w:rsidRDefault="00232BAB" w:rsidP="00232BAB">
      <w:pPr>
        <w:numPr>
          <w:ilvl w:val="0"/>
          <w:numId w:val="2"/>
        </w:numPr>
        <w:spacing w:before="0" w:line="240" w:lineRule="auto"/>
        <w:ind w:left="1080" w:firstLine="0"/>
        <w:textAlignment w:val="baseline"/>
        <w:rPr>
          <w:rFonts w:ascii="Calibri" w:eastAsia="Times New Roman" w:hAnsi="Calibri" w:cs="Calibri"/>
          <w:lang w:val="en-GB"/>
        </w:rPr>
      </w:pPr>
      <w:r w:rsidRPr="00F30929">
        <w:rPr>
          <w:rFonts w:ascii="Calibri" w:eastAsia="Times New Roman" w:hAnsi="Calibri" w:cs="Calibri"/>
          <w:lang w:val="en-GB"/>
        </w:rPr>
        <w:t>To enable pupils to be as independent as possible, and prepare them for adulthood beyond Peak School  </w:t>
      </w:r>
    </w:p>
    <w:p w14:paraId="4997BF57" w14:textId="77777777" w:rsidR="00232BAB" w:rsidRPr="00F30929" w:rsidRDefault="00232BAB" w:rsidP="00232BAB">
      <w:pPr>
        <w:numPr>
          <w:ilvl w:val="0"/>
          <w:numId w:val="2"/>
        </w:numPr>
        <w:spacing w:before="0" w:line="240" w:lineRule="auto"/>
        <w:ind w:left="1080" w:firstLine="0"/>
        <w:textAlignment w:val="baseline"/>
        <w:rPr>
          <w:rFonts w:ascii="Calibri" w:eastAsia="Times New Roman" w:hAnsi="Calibri" w:cs="Calibri"/>
          <w:lang w:val="en-GB"/>
        </w:rPr>
      </w:pPr>
      <w:r w:rsidRPr="00F30929">
        <w:rPr>
          <w:rFonts w:ascii="Calibri" w:eastAsia="Times New Roman" w:hAnsi="Calibri" w:cs="Calibri"/>
          <w:lang w:val="en-GB"/>
        </w:rPr>
        <w:t>To enable pupils to understand how they can stay safe within a range of context</w:t>
      </w:r>
      <w:r>
        <w:rPr>
          <w:rFonts w:ascii="Calibri" w:eastAsia="Times New Roman" w:hAnsi="Calibri" w:cs="Calibri"/>
          <w:lang w:val="en-GB"/>
        </w:rPr>
        <w:t>s</w:t>
      </w:r>
      <w:r w:rsidRPr="00F30929">
        <w:rPr>
          <w:rFonts w:ascii="Calibri" w:eastAsia="Times New Roman" w:hAnsi="Calibri" w:cs="Calibri"/>
          <w:lang w:val="en-GB"/>
        </w:rPr>
        <w:t>, including online  </w:t>
      </w:r>
    </w:p>
    <w:p w14:paraId="5D944A6A" w14:textId="77777777" w:rsidR="00232BAB" w:rsidRPr="00F30929" w:rsidRDefault="00232BAB" w:rsidP="00232BAB">
      <w:pPr>
        <w:numPr>
          <w:ilvl w:val="0"/>
          <w:numId w:val="3"/>
        </w:numPr>
        <w:spacing w:before="0" w:line="240" w:lineRule="auto"/>
        <w:ind w:left="1080" w:firstLine="0"/>
        <w:textAlignment w:val="baseline"/>
        <w:rPr>
          <w:rFonts w:ascii="Calibri" w:eastAsia="Times New Roman" w:hAnsi="Calibri" w:cs="Calibri"/>
          <w:lang w:val="en-GB"/>
        </w:rPr>
      </w:pPr>
      <w:r w:rsidRPr="00F30929">
        <w:rPr>
          <w:rFonts w:ascii="Calibri" w:eastAsia="Times New Roman" w:hAnsi="Calibri" w:cs="Calibri"/>
          <w:lang w:val="en-GB"/>
        </w:rPr>
        <w:t>To enable pupils to be able to express their needs and wants appropriately  </w:t>
      </w:r>
    </w:p>
    <w:p w14:paraId="1CF7AE3C" w14:textId="77777777" w:rsidR="00232BAB" w:rsidRPr="00F30929" w:rsidRDefault="00232BAB" w:rsidP="00232BAB">
      <w:pPr>
        <w:numPr>
          <w:ilvl w:val="0"/>
          <w:numId w:val="3"/>
        </w:numPr>
        <w:spacing w:before="0" w:line="240" w:lineRule="auto"/>
        <w:ind w:left="1080" w:firstLine="0"/>
        <w:textAlignment w:val="baseline"/>
        <w:rPr>
          <w:rFonts w:ascii="Calibri" w:eastAsia="Times New Roman" w:hAnsi="Calibri" w:cs="Calibri"/>
          <w:lang w:val="en-GB"/>
        </w:rPr>
      </w:pPr>
      <w:r w:rsidRPr="00F30929">
        <w:rPr>
          <w:rFonts w:ascii="Calibri" w:eastAsia="Times New Roman" w:hAnsi="Calibri" w:cs="Calibri"/>
          <w:lang w:val="en-GB"/>
        </w:rPr>
        <w:t>To enable pupils to develop positive &amp; trusting relationships with others </w:t>
      </w:r>
    </w:p>
    <w:p w14:paraId="64E3F296" w14:textId="77777777" w:rsidR="00232BAB" w:rsidRPr="00F30929" w:rsidRDefault="00232BAB" w:rsidP="00232BAB">
      <w:pPr>
        <w:numPr>
          <w:ilvl w:val="0"/>
          <w:numId w:val="3"/>
        </w:numPr>
        <w:spacing w:before="0" w:line="240" w:lineRule="auto"/>
        <w:ind w:left="1080" w:firstLine="0"/>
        <w:textAlignment w:val="baseline"/>
        <w:rPr>
          <w:rFonts w:ascii="Calibri" w:eastAsia="Times New Roman" w:hAnsi="Calibri" w:cs="Calibri"/>
          <w:lang w:val="en-GB"/>
        </w:rPr>
      </w:pPr>
      <w:r w:rsidRPr="00F30929">
        <w:rPr>
          <w:rFonts w:ascii="Calibri" w:eastAsia="Times New Roman" w:hAnsi="Calibri" w:cs="Calibri"/>
          <w:lang w:val="en-GB"/>
        </w:rPr>
        <w:t>To enable pupils to be able to understand, express and use strategies to support them to manage these </w:t>
      </w:r>
    </w:p>
    <w:p w14:paraId="17DE4693" w14:textId="77777777" w:rsidR="00232BAB" w:rsidRPr="00F30929" w:rsidRDefault="00232BAB" w:rsidP="00232BAB">
      <w:pPr>
        <w:numPr>
          <w:ilvl w:val="0"/>
          <w:numId w:val="3"/>
        </w:numPr>
        <w:spacing w:before="0" w:line="240" w:lineRule="auto"/>
        <w:ind w:left="1080" w:firstLine="0"/>
        <w:textAlignment w:val="baseline"/>
        <w:rPr>
          <w:rFonts w:ascii="Calibri" w:eastAsia="Times New Roman" w:hAnsi="Calibri" w:cs="Calibri"/>
          <w:lang w:val="en-GB"/>
        </w:rPr>
      </w:pPr>
      <w:r w:rsidRPr="00F30929">
        <w:rPr>
          <w:rFonts w:ascii="Calibri" w:eastAsia="Times New Roman" w:hAnsi="Calibri" w:cs="Calibri"/>
          <w:lang w:val="en-GB"/>
        </w:rPr>
        <w:t>To enable pupils to understand that there are certain behaviours (linked to relationships) that require consent </w:t>
      </w:r>
    </w:p>
    <w:p w14:paraId="45464653" w14:textId="77777777" w:rsidR="00232BAB" w:rsidRDefault="00232BAB" w:rsidP="00232BAB">
      <w:pPr>
        <w:numPr>
          <w:ilvl w:val="0"/>
          <w:numId w:val="3"/>
        </w:numPr>
        <w:spacing w:before="0" w:line="240" w:lineRule="auto"/>
        <w:ind w:left="1080" w:firstLine="0"/>
        <w:textAlignment w:val="baseline"/>
        <w:rPr>
          <w:rFonts w:ascii="Calibri" w:eastAsia="Times New Roman" w:hAnsi="Calibri" w:cs="Calibri"/>
          <w:lang w:val="en-GB"/>
        </w:rPr>
      </w:pPr>
      <w:r w:rsidRPr="00F30929">
        <w:rPr>
          <w:rFonts w:ascii="Calibri" w:eastAsia="Times New Roman" w:hAnsi="Calibri" w:cs="Calibri"/>
          <w:lang w:val="en-GB"/>
        </w:rPr>
        <w:t>To enable pupils to understand the concept of consent </w:t>
      </w:r>
    </w:p>
    <w:p w14:paraId="3404BE96" w14:textId="77777777" w:rsidR="00232BAB" w:rsidRDefault="00232BAB" w:rsidP="00232BAB">
      <w:pPr>
        <w:spacing w:before="0" w:line="240" w:lineRule="auto"/>
        <w:ind w:left="284"/>
        <w:textAlignment w:val="baseline"/>
        <w:rPr>
          <w:rStyle w:val="normaltextrun"/>
          <w:rFonts w:ascii="Calibri" w:hAnsi="Calibri" w:cs="Calibri"/>
          <w:color w:val="000000"/>
          <w:shd w:val="clear" w:color="auto" w:fill="FFFFFF"/>
        </w:rPr>
      </w:pPr>
    </w:p>
    <w:p w14:paraId="35105191" w14:textId="77777777" w:rsidR="00232BAB" w:rsidRPr="00CF0E26" w:rsidRDefault="00232BAB" w:rsidP="00232BAB">
      <w:pPr>
        <w:spacing w:before="0" w:line="240" w:lineRule="auto"/>
        <w:ind w:left="284"/>
        <w:textAlignment w:val="baseline"/>
        <w:rPr>
          <w:rFonts w:ascii="Calibri" w:eastAsia="Times New Roman" w:hAnsi="Calibri" w:cs="Calibri"/>
          <w:lang w:val="en-GB"/>
        </w:rPr>
      </w:pPr>
      <w:r>
        <w:rPr>
          <w:rStyle w:val="normaltextrun"/>
          <w:rFonts w:ascii="Calibri" w:hAnsi="Calibri" w:cs="Calibri"/>
          <w:color w:val="000000"/>
          <w:shd w:val="clear" w:color="auto" w:fill="FFFFFF"/>
        </w:rPr>
        <w:t xml:space="preserve">PSHE is taught discreetly through a carefully sequenced curriculum but is also woven throughout the curriculum offer at Peak and teachers address aspects of it holistically throughout the </w:t>
      </w:r>
      <w:r w:rsidRPr="00CF0E26">
        <w:rPr>
          <w:rStyle w:val="normaltextrun"/>
          <w:rFonts w:ascii="Calibri" w:hAnsi="Calibri" w:cs="Calibri"/>
          <w:color w:val="000000"/>
          <w:shd w:val="clear" w:color="auto" w:fill="FFFFFF"/>
        </w:rPr>
        <w:t>curriculum to ensure that concepts and skills taught within classes are practiced in a range of setting</w:t>
      </w:r>
      <w:r>
        <w:rPr>
          <w:rStyle w:val="normaltextrun"/>
          <w:rFonts w:ascii="Calibri" w:hAnsi="Calibri" w:cs="Calibri"/>
          <w:color w:val="000000"/>
          <w:shd w:val="clear" w:color="auto" w:fill="FFFFFF"/>
        </w:rPr>
        <w:t>s</w:t>
      </w:r>
      <w:r w:rsidRPr="00CF0E26">
        <w:rPr>
          <w:rStyle w:val="normaltextrun"/>
          <w:rFonts w:ascii="Calibri" w:hAnsi="Calibri" w:cs="Calibri"/>
          <w:color w:val="000000"/>
          <w:shd w:val="clear" w:color="auto" w:fill="FFFFFF"/>
        </w:rPr>
        <w:t>, including the community, in a way that is relevant and meaningful to pupils. </w:t>
      </w:r>
      <w:r w:rsidRPr="00CF0E26">
        <w:rPr>
          <w:rStyle w:val="eop"/>
          <w:rFonts w:ascii="Calibri" w:hAnsi="Calibri" w:cs="Calibri"/>
          <w:color w:val="000000"/>
          <w:shd w:val="clear" w:color="auto" w:fill="FFFFFF"/>
        </w:rPr>
        <w:t> </w:t>
      </w:r>
    </w:p>
    <w:p w14:paraId="4E15EFAE" w14:textId="77777777" w:rsidR="00232BAB" w:rsidRPr="00CF0E26" w:rsidRDefault="00232BAB" w:rsidP="00232BAB">
      <w:pPr>
        <w:spacing w:before="0" w:line="276" w:lineRule="auto"/>
        <w:ind w:left="0"/>
        <w:rPr>
          <w:rFonts w:asciiTheme="majorHAnsi" w:eastAsia="Calibri" w:hAnsiTheme="majorHAnsi" w:cstheme="majorHAnsi"/>
          <w:color w:val="0070C0"/>
          <w:sz w:val="32"/>
          <w:szCs w:val="36"/>
          <w:highlight w:val="yellow"/>
          <w:lang w:val="en-GB"/>
        </w:rPr>
      </w:pPr>
    </w:p>
    <w:p w14:paraId="3A98D568" w14:textId="77777777" w:rsidR="00232BAB" w:rsidRPr="00CF0E26" w:rsidRDefault="00232BAB" w:rsidP="00232BAB">
      <w:pPr>
        <w:spacing w:before="0" w:line="276" w:lineRule="auto"/>
        <w:ind w:left="0"/>
        <w:rPr>
          <w:rFonts w:asciiTheme="majorHAnsi" w:eastAsia="Calibri" w:hAnsiTheme="majorHAnsi" w:cstheme="majorHAnsi"/>
          <w:color w:val="039BE5"/>
          <w:szCs w:val="36"/>
          <w:highlight w:val="yellow"/>
        </w:rPr>
      </w:pPr>
      <w:r w:rsidRPr="00CF0E26">
        <w:rPr>
          <w:rStyle w:val="normaltextrun"/>
          <w:rFonts w:ascii="Calibri" w:hAnsi="Calibri" w:cs="Calibri"/>
          <w:color w:val="000000"/>
          <w:shd w:val="clear" w:color="auto" w:fill="FFFFFF"/>
        </w:rPr>
        <w:t>RSE is supported by the school nursing team and is delivered as individual or small group sessions, as well as aspects of this being taught in classes where appropriate.</w:t>
      </w:r>
      <w:r w:rsidRPr="00CF0E26">
        <w:rPr>
          <w:rFonts w:ascii="Calibri" w:hAnsi="Calibri" w:cs="Calibri"/>
          <w:color w:val="000000"/>
          <w:shd w:val="clear" w:color="auto" w:fill="FFFFFF"/>
        </w:rPr>
        <w:t xml:space="preserve"> </w:t>
      </w:r>
      <w:r w:rsidRPr="00CF0E26">
        <w:rPr>
          <w:rStyle w:val="normaltextrun"/>
          <w:rFonts w:ascii="Calibri" w:hAnsi="Calibri" w:cs="Calibri"/>
          <w:color w:val="000000"/>
          <w:shd w:val="clear" w:color="auto" w:fill="FFFFFF"/>
        </w:rPr>
        <w:t xml:space="preserve">Both PSHE and RSE must be taught sensitively and inclusively, with respect to the backgrounds and beliefs of pupils and parents while always with the aim of providing pupils with the knowledge they need of the law. Government guidance states </w:t>
      </w:r>
      <w:r w:rsidRPr="00CF0E26">
        <w:rPr>
          <w:rStyle w:val="normaltextrun"/>
          <w:rFonts w:ascii="Calibri" w:hAnsi="Calibri" w:cs="Calibri"/>
          <w:bCs/>
          <w:color w:val="000000"/>
          <w:shd w:val="clear" w:color="auto" w:fill="FFFFFF"/>
        </w:rPr>
        <w:t>‘In primary schools, we want the subjects to put in place the key building blocks of healthy, respectful relationships, focusing on family and friendships, in all contexts, including online. This will sit alongside the essential understanding of how to be healthy. At secondary, teaching will build on the knowledge acquired at primary and develop further pupils’</w:t>
      </w:r>
      <w:r w:rsidRPr="00CF0E26">
        <w:rPr>
          <w:rStyle w:val="normaltextrun"/>
          <w:rFonts w:ascii="Calibri" w:hAnsi="Calibri" w:cs="Calibri"/>
          <w:color w:val="000000"/>
          <w:shd w:val="clear" w:color="auto" w:fill="FFFFFF"/>
        </w:rPr>
        <w:t xml:space="preserve"> </w:t>
      </w:r>
      <w:r w:rsidRPr="00CF0E26">
        <w:rPr>
          <w:rStyle w:val="normaltextrun"/>
          <w:rFonts w:ascii="Calibri" w:hAnsi="Calibri" w:cs="Calibri"/>
          <w:bCs/>
          <w:color w:val="000000"/>
          <w:shd w:val="clear" w:color="auto" w:fill="FFFFFF"/>
        </w:rPr>
        <w:t>understanding of health, with an increased focus on risk areas such as drugs and alcohol, as well as introducing knowledge about intimate relationships and sex.’</w:t>
      </w:r>
      <w:r w:rsidRPr="00CF0E26">
        <w:rPr>
          <w:rStyle w:val="normaltextrun"/>
          <w:rFonts w:ascii="Calibri" w:hAnsi="Calibri" w:cs="Calibri"/>
          <w:color w:val="000000"/>
          <w:shd w:val="clear" w:color="auto" w:fill="FFFFFF"/>
        </w:rPr>
        <w:t xml:space="preserve"> With this in mind, our PSHE and RSE curricula develop student’s mental, physical, and social wellbeing.</w:t>
      </w:r>
    </w:p>
    <w:p w14:paraId="7F1AACD1" w14:textId="77777777" w:rsidR="00CB6E63" w:rsidRDefault="00232BAB">
      <w:bookmarkStart w:id="1" w:name="_GoBack"/>
      <w:bookmarkEnd w:id="1"/>
    </w:p>
    <w:sectPr w:rsidR="00CB6E63" w:rsidSect="00CF0E26">
      <w:pgSz w:w="11910" w:h="16840"/>
      <w:pgMar w:top="1380" w:right="1320" w:bottom="1180" w:left="1340" w:header="751" w:footer="9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1CF3"/>
    <w:multiLevelType w:val="multilevel"/>
    <w:tmpl w:val="A3A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020F7"/>
    <w:multiLevelType w:val="multilevel"/>
    <w:tmpl w:val="A52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E4F0A"/>
    <w:multiLevelType w:val="hybridMultilevel"/>
    <w:tmpl w:val="B4EA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44"/>
    <w:rsid w:val="00232BAB"/>
    <w:rsid w:val="0025102D"/>
    <w:rsid w:val="00296546"/>
    <w:rsid w:val="003E0E44"/>
    <w:rsid w:val="0060617A"/>
    <w:rsid w:val="0061794B"/>
    <w:rsid w:val="00990350"/>
    <w:rsid w:val="00A37CB0"/>
    <w:rsid w:val="00B5335B"/>
    <w:rsid w:val="00E7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3ADC"/>
  <w15:chartTrackingRefBased/>
  <w15:docId w15:val="{275AF82F-0BF2-4A06-8CDF-CCC3D561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17A"/>
    <w:pPr>
      <w:spacing w:before="200" w:after="0" w:line="300" w:lineRule="auto"/>
      <w:ind w:left="102"/>
    </w:pPr>
    <w:rPr>
      <w:rFonts w:ascii="Proxima Nova" w:eastAsia="Proxima Nova" w:hAnsi="Proxima Nova" w:cs="Proxima Nova"/>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0617A"/>
    <w:pPr>
      <w:widowControl w:val="0"/>
      <w:autoSpaceDE w:val="0"/>
      <w:autoSpaceDN w:val="0"/>
      <w:spacing w:before="0" w:line="240" w:lineRule="auto"/>
      <w:ind w:left="120"/>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60617A"/>
    <w:rPr>
      <w:rFonts w:ascii="Calibri" w:eastAsia="Calibri" w:hAnsi="Calibri" w:cs="Calibri"/>
      <w:sz w:val="24"/>
      <w:szCs w:val="24"/>
    </w:rPr>
  </w:style>
  <w:style w:type="table" w:styleId="TableGrid">
    <w:name w:val="Table Grid"/>
    <w:basedOn w:val="TableNormal"/>
    <w:uiPriority w:val="39"/>
    <w:rsid w:val="00232BAB"/>
    <w:pPr>
      <w:spacing w:after="0" w:line="240" w:lineRule="auto"/>
      <w:ind w:left="102"/>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2BA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eop">
    <w:name w:val="eop"/>
    <w:basedOn w:val="DefaultParagraphFont"/>
    <w:rsid w:val="00232BAB"/>
  </w:style>
  <w:style w:type="paragraph" w:customStyle="1" w:styleId="paragraph">
    <w:name w:val="paragraph"/>
    <w:basedOn w:val="Normal"/>
    <w:rsid w:val="00232BA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23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26AB8624909448F0C1DB18541E8D6" ma:contentTypeVersion="18" ma:contentTypeDescription="Create a new document." ma:contentTypeScope="" ma:versionID="35c8616661aaae62db0645725b83ba58">
  <xsd:schema xmlns:xsd="http://www.w3.org/2001/XMLSchema" xmlns:xs="http://www.w3.org/2001/XMLSchema" xmlns:p="http://schemas.microsoft.com/office/2006/metadata/properties" xmlns:ns3="77891d30-d80c-47a3-8132-75cc39e9b529" xmlns:ns4="0f4a3177-1252-4761-9ea9-79fd1f536a4d" targetNamespace="http://schemas.microsoft.com/office/2006/metadata/properties" ma:root="true" ma:fieldsID="76c9dfc79d4bdf5fd3d6f7babadb9d2a" ns3:_="" ns4:_="">
    <xsd:import namespace="77891d30-d80c-47a3-8132-75cc39e9b529"/>
    <xsd:import namespace="0f4a3177-1252-4761-9ea9-79fd1f536a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91d30-d80c-47a3-8132-75cc39e9b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3177-1252-4761-9ea9-79fd1f536a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891d30-d80c-47a3-8132-75cc39e9b529" xsi:nil="true"/>
  </documentManagement>
</p:properties>
</file>

<file path=customXml/itemProps1.xml><?xml version="1.0" encoding="utf-8"?>
<ds:datastoreItem xmlns:ds="http://schemas.openxmlformats.org/officeDocument/2006/customXml" ds:itemID="{59BBB564-DBE7-4C73-BA01-D7F02639F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91d30-d80c-47a3-8132-75cc39e9b529"/>
    <ds:schemaRef ds:uri="0f4a3177-1252-4761-9ea9-79fd1f536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E1CBF-A904-44BA-8F3A-9BA4ED0919A1}">
  <ds:schemaRefs>
    <ds:schemaRef ds:uri="http://schemas.microsoft.com/sharepoint/v3/contenttype/forms"/>
  </ds:schemaRefs>
</ds:datastoreItem>
</file>

<file path=customXml/itemProps3.xml><?xml version="1.0" encoding="utf-8"?>
<ds:datastoreItem xmlns:ds="http://schemas.openxmlformats.org/officeDocument/2006/customXml" ds:itemID="{B26CBE2A-26F0-4904-9C94-356E02462858}">
  <ds:schemaRefs>
    <ds:schemaRef ds:uri="http://schemas.openxmlformats.org/package/2006/metadata/core-properties"/>
    <ds:schemaRef ds:uri="0f4a3177-1252-4761-9ea9-79fd1f536a4d"/>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77891d30-d80c-47a3-8132-75cc39e9b529"/>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Smith</dc:creator>
  <cp:keywords/>
  <dc:description/>
  <cp:lastModifiedBy>Mel Smith</cp:lastModifiedBy>
  <cp:revision>2</cp:revision>
  <dcterms:created xsi:type="dcterms:W3CDTF">2024-02-12T15:42:00Z</dcterms:created>
  <dcterms:modified xsi:type="dcterms:W3CDTF">2024-02-12T15:42:00Z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0x010100CF526AB8624909448F0C1DB18541E8D6</vt:lpwstr>
  </property>
</Properties>
</file>